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
    <w:p w:rsidR="00A705E7" w:rsidRDefault="00A705E7" w:rsidP="00A705E7">
      <w:pPr>
        <w:jc w:val="both"/>
        <w:rPr>
          <w:rFonts w:ascii="Simplified Arabic" w:hAnsi="Simplified Arabic" w:cs="Simplified Arabic"/>
          <w:sz w:val="32"/>
          <w:szCs w:val="32"/>
          <w:rtl/>
          <w:lang w:bidi="ar-DZ"/>
        </w:rPr>
      </w:pPr>
    </w:p>
    <w:p w:rsidR="00A705E7" w:rsidRDefault="00A705E7" w:rsidP="00A705E7">
      <w:pPr>
        <w:jc w:val="both"/>
        <w:rPr>
          <w:rFonts w:ascii="Simplified Arabic" w:hAnsi="Simplified Arabic" w:cs="Simplified Arabic"/>
          <w:sz w:val="32"/>
          <w:szCs w:val="32"/>
          <w:rtl/>
          <w:lang w:bidi="ar-DZ"/>
        </w:rPr>
      </w:pPr>
    </w:p>
    <w:p w:rsidR="00A705E7" w:rsidRDefault="00A705E7" w:rsidP="00A705E7">
      <w:pPr>
        <w:jc w:val="both"/>
        <w:rPr>
          <w:rFonts w:ascii="Simplified Arabic" w:hAnsi="Simplified Arabic" w:cs="Simplified Arabic"/>
          <w:sz w:val="32"/>
          <w:szCs w:val="32"/>
          <w:rtl/>
          <w:lang w:bidi="ar-DZ"/>
        </w:rPr>
      </w:pPr>
    </w:p>
    <w:p w:rsidR="00A705E7" w:rsidRDefault="00C0453F" w:rsidP="00A705E7">
      <w:pPr>
        <w:jc w:val="both"/>
        <w:rPr>
          <w:rFonts w:ascii="Simplified Arabic" w:hAnsi="Simplified Arabic" w:cs="Simplified Arabic"/>
          <w:sz w:val="32"/>
          <w:szCs w:val="32"/>
          <w:rtl/>
          <w:lang w:bidi="ar-DZ"/>
        </w:rPr>
      </w:pPr>
      <w:r>
        <w:rPr>
          <w:rFonts w:ascii="Simplified Arabic" w:hAnsi="Simplified Arabic" w:cs="Simplified Arabic"/>
          <w:noProof/>
          <w:sz w:val="32"/>
          <w:szCs w:val="32"/>
          <w:rtl/>
        </w:rPr>
        <w:pict>
          <v:rect id="_x0000_s1027" style="position:absolute;left:0;text-align:left;margin-left:-36.35pt;margin-top:27.5pt;width:499.95pt;height:301.6pt;z-index:251659264">
            <v:textbox>
              <w:txbxContent>
                <w:p w:rsidR="006B2FEA" w:rsidRPr="00901724" w:rsidRDefault="006B2FEA" w:rsidP="006B2FEA">
                  <w:pPr>
                    <w:jc w:val="center"/>
                    <w:rPr>
                      <w:rFonts w:ascii="Simplified Arabic" w:hAnsi="Simplified Arabic" w:cs="Simplified Arabic"/>
                      <w:sz w:val="96"/>
                      <w:szCs w:val="96"/>
                      <w:lang w:bidi="ar-DZ"/>
                    </w:rPr>
                  </w:pPr>
                  <w:r>
                    <w:rPr>
                      <w:rFonts w:ascii="Simplified Arabic" w:hAnsi="Simplified Arabic" w:cs="Simplified Arabic" w:hint="cs"/>
                      <w:sz w:val="96"/>
                      <w:szCs w:val="96"/>
                      <w:rtl/>
                      <w:lang w:bidi="ar-DZ"/>
                    </w:rPr>
                    <w:t>الفصل الثالث:أمننه منطقة البحر الأبيض المتوسط.</w:t>
                  </w:r>
                </w:p>
              </w:txbxContent>
            </v:textbox>
            <w10:wrap anchorx="page"/>
          </v:rect>
        </w:pict>
      </w:r>
    </w:p>
    <w:p w:rsidR="00A705E7" w:rsidRDefault="00A705E7" w:rsidP="00A705E7">
      <w:pPr>
        <w:jc w:val="both"/>
        <w:rPr>
          <w:rFonts w:ascii="Simplified Arabic" w:hAnsi="Simplified Arabic" w:cs="Simplified Arabic"/>
          <w:sz w:val="32"/>
          <w:szCs w:val="32"/>
          <w:rtl/>
          <w:lang w:bidi="ar-DZ"/>
        </w:rPr>
      </w:pPr>
    </w:p>
    <w:p w:rsidR="00A705E7" w:rsidRDefault="00A705E7" w:rsidP="00A705E7">
      <w:pPr>
        <w:jc w:val="both"/>
        <w:rPr>
          <w:rFonts w:ascii="Simplified Arabic" w:hAnsi="Simplified Arabic" w:cs="Simplified Arabic"/>
          <w:sz w:val="32"/>
          <w:szCs w:val="32"/>
          <w:rtl/>
          <w:lang w:bidi="ar-DZ"/>
        </w:rPr>
      </w:pPr>
    </w:p>
    <w:p w:rsidR="00A705E7" w:rsidRDefault="00A705E7" w:rsidP="00A705E7">
      <w:pPr>
        <w:jc w:val="both"/>
        <w:rPr>
          <w:rFonts w:ascii="Simplified Arabic" w:hAnsi="Simplified Arabic" w:cs="Simplified Arabic"/>
          <w:sz w:val="32"/>
          <w:szCs w:val="32"/>
          <w:rtl/>
          <w:lang w:bidi="ar-DZ"/>
        </w:rPr>
      </w:pPr>
    </w:p>
    <w:p w:rsidR="00A705E7" w:rsidRDefault="00A705E7" w:rsidP="00A705E7">
      <w:pPr>
        <w:jc w:val="both"/>
        <w:rPr>
          <w:rFonts w:ascii="Simplified Arabic" w:hAnsi="Simplified Arabic" w:cs="Simplified Arabic"/>
          <w:sz w:val="32"/>
          <w:szCs w:val="32"/>
          <w:rtl/>
          <w:lang w:bidi="ar-DZ"/>
        </w:rPr>
      </w:pPr>
    </w:p>
    <w:p w:rsidR="00A705E7" w:rsidRDefault="00A705E7" w:rsidP="00A705E7">
      <w:pPr>
        <w:jc w:val="both"/>
        <w:rPr>
          <w:rFonts w:ascii="Simplified Arabic" w:hAnsi="Simplified Arabic" w:cs="Simplified Arabic"/>
          <w:sz w:val="32"/>
          <w:szCs w:val="32"/>
          <w:rtl/>
          <w:lang w:bidi="ar-DZ"/>
        </w:rPr>
      </w:pPr>
    </w:p>
    <w:p w:rsidR="00A705E7" w:rsidRDefault="00A705E7" w:rsidP="00A705E7">
      <w:pPr>
        <w:jc w:val="both"/>
        <w:rPr>
          <w:rFonts w:ascii="Simplified Arabic" w:hAnsi="Simplified Arabic" w:cs="Simplified Arabic"/>
          <w:sz w:val="32"/>
          <w:szCs w:val="32"/>
          <w:rtl/>
          <w:lang w:bidi="ar-DZ"/>
        </w:rPr>
      </w:pPr>
    </w:p>
    <w:p w:rsidR="00A705E7" w:rsidRDefault="00A705E7" w:rsidP="00A705E7">
      <w:pPr>
        <w:jc w:val="both"/>
        <w:rPr>
          <w:rFonts w:ascii="Simplified Arabic" w:hAnsi="Simplified Arabic" w:cs="Simplified Arabic"/>
          <w:sz w:val="32"/>
          <w:szCs w:val="32"/>
          <w:rtl/>
          <w:lang w:bidi="ar-DZ"/>
        </w:rPr>
      </w:pPr>
    </w:p>
    <w:p w:rsidR="00A705E7" w:rsidRDefault="00A705E7" w:rsidP="00A705E7">
      <w:pPr>
        <w:jc w:val="both"/>
        <w:rPr>
          <w:rFonts w:ascii="Simplified Arabic" w:hAnsi="Simplified Arabic" w:cs="Simplified Arabic"/>
          <w:sz w:val="32"/>
          <w:szCs w:val="32"/>
          <w:rtl/>
          <w:lang w:bidi="ar-DZ"/>
        </w:rPr>
      </w:pPr>
    </w:p>
    <w:p w:rsidR="00A705E7" w:rsidRDefault="00A705E7" w:rsidP="00A705E7">
      <w:pPr>
        <w:jc w:val="both"/>
        <w:rPr>
          <w:rFonts w:ascii="Simplified Arabic" w:hAnsi="Simplified Arabic" w:cs="Simplified Arabic"/>
          <w:sz w:val="32"/>
          <w:szCs w:val="32"/>
          <w:rtl/>
          <w:lang w:bidi="ar-DZ"/>
        </w:rPr>
      </w:pPr>
    </w:p>
    <w:p w:rsidR="00A705E7" w:rsidRDefault="00A705E7" w:rsidP="00A705E7">
      <w:pPr>
        <w:jc w:val="both"/>
        <w:rPr>
          <w:rFonts w:ascii="Simplified Arabic" w:hAnsi="Simplified Arabic" w:cs="Simplified Arabic"/>
          <w:sz w:val="32"/>
          <w:szCs w:val="32"/>
          <w:rtl/>
          <w:lang w:bidi="ar-DZ"/>
        </w:rPr>
      </w:pPr>
    </w:p>
    <w:p w:rsidR="00A705E7" w:rsidRDefault="00A705E7" w:rsidP="00A705E7">
      <w:pPr>
        <w:jc w:val="both"/>
        <w:rPr>
          <w:rFonts w:ascii="Simplified Arabic" w:hAnsi="Simplified Arabic" w:cs="Simplified Arabic"/>
          <w:sz w:val="32"/>
          <w:szCs w:val="32"/>
          <w:rtl/>
          <w:lang w:bidi="ar-DZ"/>
        </w:rPr>
      </w:pPr>
    </w:p>
    <w:p w:rsidR="00286FD5"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سنتطرق في هذا الفصل  إلى الاستراتيجيات المتخذ</w:t>
      </w:r>
      <w:r>
        <w:rPr>
          <w:rFonts w:ascii="Simplified Arabic" w:hAnsi="Simplified Arabic" w:cs="Simplified Arabic" w:hint="eastAsia"/>
          <w:sz w:val="32"/>
          <w:szCs w:val="32"/>
          <w:rtl/>
          <w:lang w:bidi="ar-DZ"/>
        </w:rPr>
        <w:t>ة</w:t>
      </w:r>
      <w:r>
        <w:rPr>
          <w:rFonts w:ascii="Simplified Arabic" w:hAnsi="Simplified Arabic" w:cs="Simplified Arabic" w:hint="cs"/>
          <w:sz w:val="32"/>
          <w:szCs w:val="32"/>
          <w:rtl/>
          <w:lang w:bidi="ar-DZ"/>
        </w:rPr>
        <w:t xml:space="preserve"> من قبل  ضفتي  البحر الأبيض المتوسط  من أجل  القضاء على التهديدات التي تواجهها المنطقة  بالإضافة إلى استراتيجيات اتخذت من قبل فواعل أخرى بسبب تحقيق الاستقرار والسلام و الأمن في المنطقة .</w:t>
      </w:r>
    </w:p>
    <w:p w:rsidR="00286FD5" w:rsidRDefault="00286FD5" w:rsidP="00A705E7">
      <w:pPr>
        <w:jc w:val="both"/>
        <w:rPr>
          <w:rFonts w:ascii="Simplified Arabic" w:hAnsi="Simplified Arabic" w:cs="Simplified Arabic"/>
          <w:sz w:val="32"/>
          <w:szCs w:val="32"/>
          <w:rtl/>
          <w:lang w:bidi="ar-DZ"/>
        </w:rPr>
      </w:pPr>
    </w:p>
    <w:p w:rsidR="00286FD5" w:rsidRDefault="00286FD5" w:rsidP="00A705E7">
      <w:pPr>
        <w:jc w:val="both"/>
        <w:rPr>
          <w:rFonts w:ascii="Simplified Arabic" w:hAnsi="Simplified Arabic" w:cs="Simplified Arabic"/>
          <w:sz w:val="32"/>
          <w:szCs w:val="32"/>
          <w:rtl/>
          <w:lang w:bidi="ar-DZ"/>
        </w:rPr>
      </w:pPr>
    </w:p>
    <w:p w:rsidR="00286FD5" w:rsidRDefault="00286FD5" w:rsidP="00A705E7">
      <w:pPr>
        <w:jc w:val="both"/>
        <w:rPr>
          <w:rFonts w:ascii="Simplified Arabic" w:hAnsi="Simplified Arabic" w:cs="Simplified Arabic"/>
          <w:sz w:val="32"/>
          <w:szCs w:val="32"/>
          <w:rtl/>
          <w:lang w:bidi="ar-DZ"/>
        </w:rPr>
      </w:pPr>
    </w:p>
    <w:p w:rsidR="00286FD5" w:rsidRDefault="00286FD5" w:rsidP="00A705E7">
      <w:pPr>
        <w:jc w:val="both"/>
        <w:rPr>
          <w:rFonts w:ascii="Simplified Arabic" w:hAnsi="Simplified Arabic" w:cs="Simplified Arabic"/>
          <w:sz w:val="32"/>
          <w:szCs w:val="32"/>
          <w:rtl/>
          <w:lang w:bidi="ar-DZ"/>
        </w:rPr>
      </w:pPr>
    </w:p>
    <w:p w:rsidR="00286FD5" w:rsidRDefault="00286FD5" w:rsidP="00A705E7">
      <w:pPr>
        <w:jc w:val="both"/>
        <w:rPr>
          <w:rFonts w:ascii="Simplified Arabic" w:hAnsi="Simplified Arabic" w:cs="Simplified Arabic"/>
          <w:sz w:val="32"/>
          <w:szCs w:val="32"/>
          <w:rtl/>
          <w:lang w:bidi="ar-DZ"/>
        </w:rPr>
      </w:pPr>
    </w:p>
    <w:p w:rsidR="00286FD5" w:rsidRDefault="00286FD5" w:rsidP="00A705E7">
      <w:pPr>
        <w:jc w:val="both"/>
        <w:rPr>
          <w:rFonts w:ascii="Simplified Arabic" w:hAnsi="Simplified Arabic" w:cs="Simplified Arabic"/>
          <w:sz w:val="32"/>
          <w:szCs w:val="32"/>
          <w:rtl/>
          <w:lang w:bidi="ar-DZ"/>
        </w:rPr>
      </w:pPr>
    </w:p>
    <w:p w:rsidR="00286FD5" w:rsidRDefault="00286FD5" w:rsidP="00A705E7">
      <w:pPr>
        <w:jc w:val="both"/>
        <w:rPr>
          <w:rFonts w:ascii="Simplified Arabic" w:hAnsi="Simplified Arabic" w:cs="Simplified Arabic"/>
          <w:sz w:val="32"/>
          <w:szCs w:val="32"/>
          <w:rtl/>
          <w:lang w:bidi="ar-DZ"/>
        </w:rPr>
      </w:pPr>
    </w:p>
    <w:p w:rsidR="00286FD5" w:rsidRDefault="00286FD5" w:rsidP="00A705E7">
      <w:pPr>
        <w:jc w:val="both"/>
        <w:rPr>
          <w:rFonts w:ascii="Simplified Arabic" w:hAnsi="Simplified Arabic" w:cs="Simplified Arabic"/>
          <w:sz w:val="32"/>
          <w:szCs w:val="32"/>
          <w:rtl/>
          <w:lang w:bidi="ar-DZ"/>
        </w:rPr>
      </w:pPr>
    </w:p>
    <w:p w:rsidR="00286FD5" w:rsidRDefault="00286FD5" w:rsidP="00A705E7">
      <w:pPr>
        <w:jc w:val="both"/>
        <w:rPr>
          <w:rFonts w:ascii="Simplified Arabic" w:hAnsi="Simplified Arabic" w:cs="Simplified Arabic"/>
          <w:sz w:val="32"/>
          <w:szCs w:val="32"/>
          <w:rtl/>
          <w:lang w:bidi="ar-DZ"/>
        </w:rPr>
      </w:pPr>
    </w:p>
    <w:p w:rsidR="00286FD5" w:rsidRDefault="00286FD5" w:rsidP="00A705E7">
      <w:pPr>
        <w:jc w:val="both"/>
        <w:rPr>
          <w:rFonts w:ascii="Simplified Arabic" w:hAnsi="Simplified Arabic" w:cs="Simplified Arabic"/>
          <w:sz w:val="32"/>
          <w:szCs w:val="32"/>
          <w:rtl/>
          <w:lang w:bidi="ar-DZ"/>
        </w:rPr>
      </w:pPr>
    </w:p>
    <w:p w:rsidR="00286FD5" w:rsidRDefault="00286FD5" w:rsidP="00A705E7">
      <w:pPr>
        <w:jc w:val="both"/>
        <w:rPr>
          <w:rFonts w:ascii="Simplified Arabic" w:hAnsi="Simplified Arabic" w:cs="Simplified Arabic"/>
          <w:sz w:val="32"/>
          <w:szCs w:val="32"/>
          <w:rtl/>
          <w:lang w:bidi="ar-DZ"/>
        </w:rPr>
      </w:pPr>
    </w:p>
    <w:p w:rsidR="00286FD5" w:rsidRDefault="00286FD5" w:rsidP="00A705E7">
      <w:pPr>
        <w:jc w:val="both"/>
        <w:rPr>
          <w:rFonts w:ascii="Simplified Arabic" w:hAnsi="Simplified Arabic" w:cs="Simplified Arabic"/>
          <w:sz w:val="32"/>
          <w:szCs w:val="32"/>
          <w:rtl/>
          <w:lang w:bidi="ar-DZ"/>
        </w:rPr>
      </w:pPr>
    </w:p>
    <w:p w:rsidR="00286FD5" w:rsidRDefault="00A705E7" w:rsidP="00286FD5">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
    <w:p w:rsidR="00A705E7" w:rsidRPr="00286FD5" w:rsidRDefault="00A705E7" w:rsidP="00286FD5">
      <w:pPr>
        <w:jc w:val="both"/>
        <w:rPr>
          <w:rFonts w:ascii="Simplified Arabic" w:hAnsi="Simplified Arabic" w:cs="Simplified Arabic"/>
          <w:sz w:val="32"/>
          <w:szCs w:val="32"/>
          <w:rtl/>
          <w:lang w:bidi="ar-DZ"/>
        </w:rPr>
      </w:pPr>
      <w:r w:rsidRPr="00D2072D">
        <w:rPr>
          <w:rFonts w:ascii="Simplified Arabic" w:hAnsi="Simplified Arabic" w:cs="Simplified Arabic" w:hint="cs"/>
          <w:b/>
          <w:bCs/>
          <w:sz w:val="36"/>
          <w:szCs w:val="36"/>
          <w:rtl/>
          <w:lang w:bidi="ar-DZ"/>
        </w:rPr>
        <w:lastRenderedPageBreak/>
        <w:t>المبحث الأول :التدابير المتخذة من طرف الدول الأوروبية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سنتطرق في هذا المبحث إلى التدابير التي اتخذت من طرف الدول الأوروبية للحد من التهديدات الأمنية التي تمس أمنها و سلامها .</w:t>
      </w:r>
    </w:p>
    <w:p w:rsidR="00A705E7" w:rsidRPr="00D2072D" w:rsidRDefault="00A705E7" w:rsidP="00A705E7">
      <w:pPr>
        <w:jc w:val="both"/>
        <w:rPr>
          <w:rFonts w:ascii="Simplified Arabic" w:hAnsi="Simplified Arabic" w:cs="Simplified Arabic"/>
          <w:b/>
          <w:bCs/>
          <w:sz w:val="36"/>
          <w:szCs w:val="36"/>
          <w:rtl/>
          <w:lang w:bidi="ar-DZ"/>
        </w:rPr>
      </w:pPr>
      <w:r w:rsidRPr="00D2072D">
        <w:rPr>
          <w:rFonts w:ascii="Simplified Arabic" w:hAnsi="Simplified Arabic" w:cs="Simplified Arabic" w:hint="cs"/>
          <w:b/>
          <w:bCs/>
          <w:sz w:val="36"/>
          <w:szCs w:val="36"/>
          <w:rtl/>
          <w:lang w:bidi="ar-DZ"/>
        </w:rPr>
        <w:t>المطلب الأول: التدابير الأوروبية للحد من الهجرة غير الشرعية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تواجه الدول الأوروبية صعوبات كثيرة خاصة فيما يتعلق بموضوع الهجرة غير شرعية فاعتمدت المفوضية الأوروبية عدة إجراءات لدعم التعاون بين الدول الأعضاء في مجالات إدارة الحدود و مكافحة الهجرة غير الشرعية ،حيث تعتمد الخطة على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-اعتماد سياسة صارمة في مجال التصدير للهجرة السرية و الاتجار باليد العاملة الأجنبية غير المرخص لها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-إقامة مراكز استقبال و نظام رقابة بحرية بالأقمار الصناعية خارج حدود الاتحاد ،و الطرد و الترحيل الجماعي و القيصري للمهاجرين غير الشرعيين،و استخدام وسائل وقائية عقابية،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 هذا ما تضمنته المادة63 من معاهدة أمستردام و إعادة المهاجرين إلى أوطانهم،و أيضا المادة62 من   العاهدة بشان، "الحرية، الأمن، العدل"،  الأسس القانونية الخاصة بالرقابة ،و سياسة إصدار التأشيرات،و مكافحة ظاهرة التشغيل غير قانوني للمهاجرين و اليد الرخيصة و جزاءات على أصحاب العمل .</w:t>
      </w:r>
      <w:r>
        <w:rPr>
          <w:rStyle w:val="a5"/>
          <w:rFonts w:ascii="Simplified Arabic" w:hAnsi="Simplified Arabic" w:cs="Simplified Arabic"/>
          <w:sz w:val="32"/>
          <w:szCs w:val="32"/>
          <w:rtl/>
          <w:lang w:bidi="ar-DZ"/>
        </w:rPr>
        <w:footnoteReference w:id="2"/>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-حددت أساليب التصدي للتهديدات الأمنية في التعاون الدولي من أجل مكافحة الإرهاب عبر مقاربة عسكرية  و بناء الأمن الجواري عبر تقوية التعاون العسكري مع دول الجوار الأوروبي خاصة الجنوب المتوسط ،يمثل التطرف الإسلامي أو أحيانا مجرد الدعوة للدين الإسلامي في دول رئيسية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جنوب المتوسط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هاجسا ملحا و مقلقا لدى دول شمال المتوسط ،أو بعضها خاصة عندما يرتبط بممارسة عنف نشر مخاوف و تساؤلات في الضفة الشمالية للمتوسط حول العلاقة بين المد الإسلامي و الديمقراطية و الاستقرار ،كما أن أوروبا لا تتعامل مع مشكلة التطرف الإسلامي كظاهرة ليس مرتبطة بإعمال العنف و الإرهاب خارجية بل و أيضا بأخطار تؤثر على نسيجها الاجتماعي و استقرارها. </w:t>
      </w:r>
      <w:r>
        <w:rPr>
          <w:rStyle w:val="a5"/>
          <w:rFonts w:ascii="Simplified Arabic" w:hAnsi="Simplified Arabic" w:cs="Simplified Arabic"/>
          <w:sz w:val="32"/>
          <w:szCs w:val="32"/>
          <w:rtl/>
          <w:lang w:bidi="ar-DZ"/>
        </w:rPr>
        <w:footnoteReference w:id="3"/>
      </w:r>
      <w:r>
        <w:rPr>
          <w:rFonts w:ascii="Simplified Arabic" w:hAnsi="Simplified Arabic" w:cs="Simplified Arabic" w:hint="cs"/>
          <w:sz w:val="32"/>
          <w:szCs w:val="32"/>
          <w:rtl/>
          <w:lang w:bidi="ar-DZ"/>
        </w:rPr>
        <w:t xml:space="preserve">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-أن امن أوروبا و استقرارها  مرهون  بضرورة  إنشاء  منطقة  يسودها  السلام والاستقرار ،و الشيء الذي يفرض عليهم التعاون مع جيرانهم في جنوب و شرق البحر المتوسط ،و لقد جسد ذلك البيان الختامي لمؤتمر برشلونة من خلال تأكيده  على أن المشاركين يعبرون عن قناعتهم بان السلام و الاستقرار و الأمن في منطقة البحر المتوسط يعد مكسبا مشتركا ،يتعهدون بضرورة تشجيعه و توطيده بكل الوسائل التي في حوزتهم .  </w:t>
      </w:r>
      <w:r>
        <w:rPr>
          <w:rStyle w:val="a5"/>
          <w:rFonts w:ascii="Simplified Arabic" w:hAnsi="Simplified Arabic" w:cs="Simplified Arabic"/>
          <w:sz w:val="32"/>
          <w:szCs w:val="32"/>
          <w:rtl/>
          <w:lang w:bidi="ar-DZ"/>
        </w:rPr>
        <w:footnoteReference w:id="4"/>
      </w:r>
    </w:p>
    <w:p w:rsidR="00A705E7" w:rsidRDefault="00A705E7" w:rsidP="006551A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-التخوف الأوروبي من إمكانية انتشار أسلحة الدمار الشامل في المناطق العربية التي تعتبر قريبة جغرافيا منها ،مما قد يهدد أمنها ،مما يشجعهم أكثر على </w:t>
      </w:r>
      <w:r>
        <w:rPr>
          <w:rFonts w:ascii="Simplified Arabic" w:hAnsi="Simplified Arabic" w:cs="Simplified Arabic" w:hint="cs"/>
          <w:sz w:val="32"/>
          <w:szCs w:val="32"/>
          <w:rtl/>
          <w:lang w:bidi="ar-DZ"/>
        </w:rPr>
        <w:lastRenderedPageBreak/>
        <w:t>التكتل</w:t>
      </w:r>
      <w:r>
        <w:rPr>
          <w:rStyle w:val="a5"/>
          <w:rFonts w:ascii="Simplified Arabic" w:hAnsi="Simplified Arabic" w:cs="Simplified Arabic"/>
          <w:sz w:val="32"/>
          <w:szCs w:val="32"/>
          <w:rtl/>
          <w:lang w:bidi="ar-DZ"/>
        </w:rPr>
        <w:footnoteReference w:id="5"/>
      </w:r>
      <w:r>
        <w:rPr>
          <w:rFonts w:ascii="Simplified Arabic" w:hAnsi="Simplified Arabic" w:cs="Simplified Arabic" w:hint="cs"/>
          <w:sz w:val="32"/>
          <w:szCs w:val="32"/>
          <w:rtl/>
          <w:lang w:bidi="ar-DZ"/>
        </w:rPr>
        <w:t>تجنبا  و ما قد يترتب من تنامي ظاهرة الإرهاب ،التطرف ،الجريمة المنظمة ،تجارة المخدرات ،و التي أثارت ذعرا في الأوساط  الأوروبية   خوفا من انتشا</w:t>
      </w:r>
      <w:r>
        <w:rPr>
          <w:rFonts w:ascii="Simplified Arabic" w:hAnsi="Simplified Arabic" w:cs="Simplified Arabic" w:hint="eastAsia"/>
          <w:sz w:val="32"/>
          <w:szCs w:val="32"/>
          <w:rtl/>
          <w:lang w:bidi="ar-DZ"/>
        </w:rPr>
        <w:t>ر</w:t>
      </w:r>
      <w:r>
        <w:rPr>
          <w:rFonts w:ascii="Simplified Arabic" w:hAnsi="Simplified Arabic" w:cs="Simplified Arabic" w:hint="cs"/>
          <w:sz w:val="32"/>
          <w:szCs w:val="32"/>
          <w:rtl/>
          <w:lang w:bidi="ar-DZ"/>
        </w:rPr>
        <w:t xml:space="preserve"> الظاهرة و وصولها إلى أوروبا .</w:t>
      </w:r>
      <w:r>
        <w:rPr>
          <w:rStyle w:val="a5"/>
          <w:rFonts w:ascii="Simplified Arabic" w:hAnsi="Simplified Arabic" w:cs="Simplified Arabic"/>
          <w:sz w:val="32"/>
          <w:szCs w:val="32"/>
          <w:rtl/>
          <w:lang w:bidi="ar-DZ"/>
        </w:rPr>
        <w:footnoteReference w:id="6"/>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-السعي الأوروبي  إلى التحرر  من الهيمنة الأمريكية  و محاولة الاستقلال بذاتها في مختلف القضايا الدولية و رغبة منها للبروز كقوة عالمية صاعدة تلغي قواعد النظام العالمي الجديد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-يضاف إلى هذا رغبة الدول الأوروبية  في الإبقاء  على علاقاتها مع دول الشرق الأوسط و دول شمال إفريقيا خاصة ،نظرا لما تلعبه هذه الدول في  دور هام في اقتصاديات الدول الأوروبية وخاصة لضمان  تدفق النفط  و الغاز  في  منطقة الجنوب التي تعد قريبة منها  جغرافيا و ترابطها علاقات تبعية و ولاء شبه تام ،ناجم عن الفترة الاستعمارية و قدرة إنتاجية منخفضة لتسويق المنتجات الأوروبية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-كما تسعى الدول الأوروبية إلى دعم نفوذها الثقافي و اللغوي و الفكري في الفضاء المتوسطي من خلال عدة وسائل كالمنظمة الفرانكفونية ، المجلس الأوروبي ،مؤسسة الثقافة الأوروبية ،الملتقيات و المنتديات العلمية و الثقافية ،نتيجة التمازج الثقافي و الاحتكاك بين الضفتين الناجم عن الفترة  الاستعمارية.</w:t>
      </w:r>
      <w:r>
        <w:rPr>
          <w:rStyle w:val="a5"/>
          <w:rFonts w:ascii="Simplified Arabic" w:hAnsi="Simplified Arabic" w:cs="Simplified Arabic"/>
          <w:sz w:val="32"/>
          <w:szCs w:val="32"/>
          <w:rtl/>
          <w:lang w:bidi="ar-DZ"/>
        </w:rPr>
        <w:footnoteReference w:id="7"/>
      </w:r>
      <w:r>
        <w:rPr>
          <w:rFonts w:ascii="Simplified Arabic" w:hAnsi="Simplified Arabic" w:cs="Simplified Arabic" w:hint="cs"/>
          <w:sz w:val="32"/>
          <w:szCs w:val="32"/>
          <w:rtl/>
          <w:lang w:bidi="ar-DZ"/>
        </w:rPr>
        <w:t xml:space="preserve">  </w:t>
      </w:r>
    </w:p>
    <w:p w:rsidR="00A705E7" w:rsidRDefault="00A705E7" w:rsidP="006551A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w:t>
      </w:r>
      <w:r w:rsidRPr="008C4F14">
        <w:rPr>
          <w:rFonts w:ascii="Simplified Arabic" w:hAnsi="Simplified Arabic" w:cs="Simplified Arabic" w:hint="cs"/>
          <w:sz w:val="32"/>
          <w:szCs w:val="32"/>
          <w:rtl/>
          <w:lang w:bidi="ar-DZ"/>
        </w:rPr>
        <w:t>السياسة الخارجية للاتحاد الأوروبي تجاه دول الجنوب المتوسط في أعقاب الثورات العربية :</w:t>
      </w:r>
      <w:r>
        <w:rPr>
          <w:rFonts w:ascii="Simplified Arabic" w:hAnsi="Simplified Arabic" w:cs="Simplified Arabic" w:hint="cs"/>
          <w:sz w:val="32"/>
          <w:szCs w:val="32"/>
          <w:rtl/>
          <w:lang w:bidi="ar-DZ"/>
        </w:rPr>
        <w:t>أسفرت الثورات العربية عن انتهاج الاتحاد الأوروبي لسياسة تجاه جنوب المتوسط ،إذ مثلت تلك الثورات تحديا حقيقيا و اختبارا هو الأول من نوعه أمام قدرات الاتحاد الأوروبي على التعامل مع الأزمات الدولية ،و التحديات الخارجية حيث استلهم من  الدراسة الحديث عن محددات السياسة الخارجية للاتحاد الأوروبي ،على ضوء اتفاقية" لشبونة "التي هدفها  توحيد  صوت  الاتحاد  من  اجل  مواجهة  التحديات  الأمنية المشتركة  ،   حيث  اتسعت  السياسة  الخارجية  للاتحاد  الأوروبي  تفرض  نشر  الديمقراطية و الحكم الرشيد و الهدف و الأولوية الأولى لدى الاتحاد الأوروبي الذي كان هدفا امنيا و استراتيجيا و آلية و وسيلة لمواجهة التهديدات الأمنية الناعمة النابعة من جنوب المتوسط و في مقدمتها الهجرة غير الشرعية ،و الإرهاب ،و امن الطاقة و دافعا وراء مبادرات الاتحاد الأوروبي تجاه تلك الدول كجزء منتهج متكامل للتعامل مع تلك التهديدات ،من خلال الترويج للديمقراطية بحسبانها حلا طويل الأمد ،و الحفاظ على الاستقرار السياسي في جنوب المتوسط بالإبقاء على علاقات صداقة و تحالف مع الأنظمة السلطوية كشريك رئيسي في مواجهة تلك التهديدات ،و استمرت تلك العلاقة لتحقيق أمنها ،فقد استمر الاتحاد الأوروبي في الاعتماد على العديد من الأدوات التي استخدمها قبل عام 2010،  للترويج للديمقراطية في مقدمتها المشروطة ، و الاعتماد على سياسة الاقتراب "من الأعلى إلى الأسفل " أي التعاون مع الحكومات ،من خلال التركيز على بناء مؤسسات الدولة ،بالإضافة إلى إعطاء المزيد من الاهتمام بالمجتمع</w:t>
      </w:r>
      <w:r w:rsidR="006551AE">
        <w:rPr>
          <w:rStyle w:val="a5"/>
          <w:rFonts w:ascii="Simplified Arabic" w:hAnsi="Simplified Arabic" w:cs="Simplified Arabic"/>
          <w:sz w:val="32"/>
          <w:szCs w:val="32"/>
          <w:rtl/>
          <w:lang w:bidi="ar-DZ"/>
        </w:rPr>
        <w:footnoteReference w:id="8"/>
      </w:r>
      <w:r>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lastRenderedPageBreak/>
        <w:t xml:space="preserve">المدني باستخدام بيئتين هما "الحوار للمجتمع المدني "،و" المؤسسة الأوروبية من اجل الديمقراطية "و لقد استمر الاتحاد الأوروبي في تعاونه الأمني مع دول الجنوب المتوسط لمواجهة العديد من التهديدات النابعة من المنطقة و المهددة لأمنه كالهجرة غير الشرعية ، الإرهاب ،وتامين إمدادات الطاقة ،و هو التعاون الذي كثيرا ما تعارض مع سياسة الاتحاد الأوروبي للترويج للديمقراطية ،فكثيرا ما غض الاتحاد الأوروبي عن سياسات دول الجنوب المتوسط غير الديمقراطية ، حيث زاد  الاهتمام  بدعم  المجتمع المدني ، مع استمرار الحسابات الأمنية للدول المتوسط (الشمال و  الجنوب ). </w:t>
      </w:r>
    </w:p>
    <w:p w:rsidR="00A705E7" w:rsidRDefault="00A705E7" w:rsidP="006551A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قد كان في نهاية الدراسة نظرة مستقبلية يتوقع في إطارها  استعادة مصر  لمكانتها الدولية ،و توطيد أواصر التعاون العرب  العربي ،مصحوبا بتراجع الدول العربية في المنطقة رغم تعدد محاولات الاتحاد للتكيف مع سعي دول جنوب المتوسط لفرض النظام و الحفاظ استقرار،احترا</w:t>
      </w:r>
      <w:r>
        <w:rPr>
          <w:rFonts w:ascii="Simplified Arabic" w:hAnsi="Simplified Arabic" w:cs="Simplified Arabic" w:hint="eastAsia"/>
          <w:sz w:val="32"/>
          <w:szCs w:val="32"/>
          <w:rtl/>
          <w:lang w:bidi="ar-DZ"/>
        </w:rPr>
        <w:t>م</w:t>
      </w:r>
      <w:r>
        <w:rPr>
          <w:rFonts w:ascii="Simplified Arabic" w:hAnsi="Simplified Arabic" w:cs="Simplified Arabic" w:hint="cs"/>
          <w:sz w:val="32"/>
          <w:szCs w:val="32"/>
          <w:rtl/>
          <w:lang w:bidi="ar-DZ"/>
        </w:rPr>
        <w:t xml:space="preserve"> حقوق الإنسان ،في حدود لا تؤثر في الاستقرار و التعاون مع تلك الدول. </w:t>
      </w:r>
    </w:p>
    <w:p w:rsidR="00A705E7" w:rsidRDefault="00A705E7" w:rsidP="00A705E7">
      <w:pPr>
        <w:jc w:val="both"/>
        <w:rPr>
          <w:rFonts w:ascii="Simplified Arabic" w:hAnsi="Simplified Arabic" w:cs="Simplified Arabic"/>
          <w:sz w:val="32"/>
          <w:szCs w:val="32"/>
          <w:rtl/>
          <w:lang w:bidi="ar-DZ"/>
        </w:rPr>
      </w:pPr>
      <w:r w:rsidRPr="00DC76D7">
        <w:rPr>
          <w:rFonts w:ascii="Simplified Arabic" w:hAnsi="Simplified Arabic" w:cs="Simplified Arabic" w:hint="cs"/>
          <w:b/>
          <w:bCs/>
          <w:sz w:val="36"/>
          <w:szCs w:val="36"/>
          <w:rtl/>
          <w:lang w:bidi="ar-DZ"/>
        </w:rPr>
        <w:t>المطلب الثاني:الشراكة الأورو</w:t>
      </w:r>
      <w:r>
        <w:rPr>
          <w:rFonts w:ascii="Simplified Arabic" w:hAnsi="Simplified Arabic" w:cs="Simplified Arabic" w:hint="cs"/>
          <w:b/>
          <w:bCs/>
          <w:sz w:val="36"/>
          <w:szCs w:val="36"/>
          <w:rtl/>
          <w:lang w:bidi="ar-DZ"/>
        </w:rPr>
        <w:t>متوسطية</w:t>
      </w:r>
      <w:r w:rsidRPr="00DC76D7">
        <w:rPr>
          <w:rFonts w:ascii="Simplified Arabic" w:hAnsi="Simplified Arabic" w:cs="Simplified Arabic" w:hint="cs"/>
          <w:b/>
          <w:bCs/>
          <w:sz w:val="36"/>
          <w:szCs w:val="36"/>
          <w:rtl/>
          <w:lang w:bidi="ar-DZ"/>
        </w:rPr>
        <w:t xml:space="preserve">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إن القراءة الواضحة لكلمة الأورومتوسطية  توحي بتواجد عضوين  فيها و هذا يعني أن هناك شراكة تقام بين دول الاتحاد الأوروبي هذا يدل على اسم أوروبا ،أما الشطر الثاني المتوسطية فيعني دول حوض الأبيض المتوسط مما يعني هذا أن ثمة مشروع شراكة ،قائم بين الاتحاد الأوروبي ممثلا للضفة الشمالية مع الضفة الأخرى من الحوض المتوسطي و هي الدول الجنوبية ،و لقد ظهر مفهوم المتوسطية في بداية السبعينيات حيث قام الاتحاد الأوروبي بوضع سياسات تهدف إلى إعطاء مفهوم شامل للدول الواقعة جنوب البحر الأبيض المتوسط  ،أهم ما جاء في ضمان </w:t>
      </w:r>
      <w:r>
        <w:rPr>
          <w:rFonts w:ascii="Simplified Arabic" w:hAnsi="Simplified Arabic" w:cs="Simplified Arabic" w:hint="cs"/>
          <w:sz w:val="32"/>
          <w:szCs w:val="32"/>
          <w:rtl/>
          <w:lang w:bidi="ar-DZ"/>
        </w:rPr>
        <w:lastRenderedPageBreak/>
        <w:t>وصول النفط و الغاز الطبيعي إلى أوروبا ،كما تم توقيع العديد من الاتفاقيات للتعاون في مجالات كالتجارة ،تقديم منتجات الفلاحة ،المنتجات النصف مصنعة ،إضافة إل</w:t>
      </w:r>
      <w:r>
        <w:rPr>
          <w:rFonts w:ascii="Simplified Arabic" w:hAnsi="Simplified Arabic" w:cs="Simplified Arabic" w:hint="eastAsia"/>
          <w:sz w:val="32"/>
          <w:szCs w:val="32"/>
          <w:rtl/>
          <w:lang w:bidi="ar-DZ"/>
        </w:rPr>
        <w:t>ى</w:t>
      </w:r>
      <w:r>
        <w:rPr>
          <w:rFonts w:ascii="Simplified Arabic" w:hAnsi="Simplified Arabic" w:cs="Simplified Arabic" w:hint="cs"/>
          <w:sz w:val="32"/>
          <w:szCs w:val="32"/>
          <w:rtl/>
          <w:lang w:bidi="ar-DZ"/>
        </w:rPr>
        <w:t xml:space="preserve"> تحويل الإعلانات المالية و القروض بين الطرفين .</w:t>
      </w:r>
      <w:r>
        <w:rPr>
          <w:rStyle w:val="a5"/>
          <w:rFonts w:ascii="Simplified Arabic" w:hAnsi="Simplified Arabic" w:cs="Simplified Arabic"/>
          <w:sz w:val="32"/>
          <w:szCs w:val="32"/>
          <w:rtl/>
          <w:lang w:bidi="ar-DZ"/>
        </w:rPr>
        <w:footnoteReference w:id="9"/>
      </w:r>
      <w:r>
        <w:rPr>
          <w:rFonts w:ascii="Simplified Arabic" w:hAnsi="Simplified Arabic" w:cs="Simplified Arabic" w:hint="cs"/>
          <w:sz w:val="32"/>
          <w:szCs w:val="32"/>
          <w:rtl/>
          <w:lang w:bidi="ar-DZ"/>
        </w:rPr>
        <w:t xml:space="preserve">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ويرى "ناصف حتى "أن الشراكة الأوروـ متوسطية" :نهج أوروبي للتعاون مع دول كانت كلها تقريبا و إلى  أمد قريب ضمن منطقة النفوذ الأوروبية بأسواقها و مواردها الأولية </w:t>
      </w:r>
      <w:r>
        <w:rPr>
          <w:rStyle w:val="a5"/>
          <w:rFonts w:ascii="Simplified Arabic" w:hAnsi="Simplified Arabic" w:cs="Simplified Arabic"/>
          <w:sz w:val="32"/>
          <w:szCs w:val="32"/>
          <w:rtl/>
          <w:lang w:bidi="ar-DZ"/>
        </w:rPr>
        <w:footnoteReference w:id="10"/>
      </w:r>
      <w:r>
        <w:rPr>
          <w:rFonts w:ascii="Simplified Arabic" w:hAnsi="Simplified Arabic" w:cs="Simplified Arabic" w:hint="cs"/>
          <w:sz w:val="32"/>
          <w:szCs w:val="32"/>
          <w:rtl/>
          <w:lang w:bidi="ar-DZ"/>
        </w:rPr>
        <w:t>،و بالنسبة إلى أوروبا :الشراكة تعني مصالح مشتركة بين الطرفين و هي تعني أيضا توسيع الدعم المالي النامية من اجل مساعدتها على تجاوز مشاكلها و بالتالي الدعوة إلى الانضمام و الاندماج في الاقتصاد العالمي ،أما دول الجنوب فتعني لهم الشراكة مع الاتحاد الأوروبي :تلك الأداة الجوهرية لمواكبة  التغيرات العالمية و التحولات الجديدة و هذا يتطلب منها تغيرات جذرية في هيكلتها الاقتصادية و السياسية و الاجتماعية،تتمثل دوافع الشراكة الاورومتوسطية في:-الظروف الدولية و الإقليمية على الساحة الدولية و انعقاد مؤتمر برشلونة وبروز أمريكا قوة أولى تستفرد بقيادة العالم ،و قوة تنافس أوروبا في لمتوسط.</w:t>
      </w:r>
      <w:r>
        <w:rPr>
          <w:rStyle w:val="a5"/>
          <w:rFonts w:ascii="Simplified Arabic" w:hAnsi="Simplified Arabic" w:cs="Simplified Arabic"/>
          <w:sz w:val="32"/>
          <w:szCs w:val="32"/>
          <w:rtl/>
          <w:lang w:bidi="ar-DZ"/>
        </w:rPr>
        <w:footnoteReference w:id="11"/>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-تفاقم مشكلة الهجرة غير الشرعية نظرا للمشاكل التي تعاني منها دول الضفة الجنوبية من فقر و بطالة و حرمان و مشاكل أخرى أدى ذلك إلى تدفق الآلاف من المهاجرين غير الشرعيين إلى الدول الأوروبية ،و تجدر الإشارة هنا إلى أن طرق الهجرة غير الشرعية كثرت و تعددت ،حيث أصبحت هناك جماعات سرية تعمل </w:t>
      </w:r>
      <w:r>
        <w:rPr>
          <w:rFonts w:ascii="Simplified Arabic" w:hAnsi="Simplified Arabic" w:cs="Simplified Arabic" w:hint="cs"/>
          <w:sz w:val="32"/>
          <w:szCs w:val="32"/>
          <w:rtl/>
          <w:lang w:bidi="ar-DZ"/>
        </w:rPr>
        <w:lastRenderedPageBreak/>
        <w:t>بتهريب المهاجرين ،كما أنه يمكن ملاحظة أن معظم المهاجرين توافدا على الدول الأوروبية هم مغاربة ، و هذا ما خلق ذعرا و تخوفا لدى الدول الأوروبية من تهديد أمنها و استقرارها رغم تواجد نسب كبيرة المهاجرين فيها من أوربا الوسطى ،و مشكل الإرهاب القادم من الدول الجنوبية هو الذي أثار مخاوفها.</w:t>
      </w:r>
      <w:r>
        <w:rPr>
          <w:rStyle w:val="a5"/>
          <w:rFonts w:ascii="Simplified Arabic" w:hAnsi="Simplified Arabic" w:cs="Simplified Arabic"/>
          <w:sz w:val="32"/>
          <w:szCs w:val="32"/>
          <w:rtl/>
          <w:lang w:bidi="ar-DZ"/>
        </w:rPr>
        <w:footnoteReference w:id="12"/>
      </w:r>
      <w:r>
        <w:rPr>
          <w:rFonts w:ascii="Simplified Arabic" w:hAnsi="Simplified Arabic" w:cs="Simplified Arabic" w:hint="cs"/>
          <w:sz w:val="32"/>
          <w:szCs w:val="32"/>
          <w:rtl/>
          <w:lang w:bidi="ar-DZ"/>
        </w:rPr>
        <w:t xml:space="preserve">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تعتبر كل من دول المغرب العربي هي مصدر للمهاجرين إلى أوروبا ،و من الجهة المقابلة نجد فرنسا هي الدولة الأولى  استقبالا للمهاجري</w:t>
      </w:r>
      <w:r>
        <w:rPr>
          <w:rFonts w:ascii="Simplified Arabic" w:hAnsi="Simplified Arabic" w:cs="Simplified Arabic" w:hint="eastAsia"/>
          <w:sz w:val="32"/>
          <w:szCs w:val="32"/>
          <w:rtl/>
          <w:lang w:bidi="ar-DZ"/>
        </w:rPr>
        <w:t>ن</w:t>
      </w:r>
      <w:r>
        <w:rPr>
          <w:rFonts w:ascii="Simplified Arabic" w:hAnsi="Simplified Arabic" w:cs="Simplified Arabic" w:hint="cs"/>
          <w:sz w:val="32"/>
          <w:szCs w:val="32"/>
          <w:rtl/>
          <w:lang w:bidi="ar-DZ"/>
        </w:rPr>
        <w:t xml:space="preserve"> من شمال إفريقيا،في حين أن ألمانيا الدولة الأولى المستقبلة للمهاجرين التركيين في أوروبا .</w:t>
      </w:r>
      <w:r>
        <w:rPr>
          <w:rStyle w:val="a5"/>
          <w:rFonts w:ascii="Simplified Arabic" w:hAnsi="Simplified Arabic" w:cs="Simplified Arabic"/>
          <w:sz w:val="32"/>
          <w:szCs w:val="32"/>
          <w:rtl/>
          <w:lang w:bidi="ar-DZ"/>
        </w:rPr>
        <w:footnoteReference w:id="13"/>
      </w:r>
      <w:r>
        <w:rPr>
          <w:rFonts w:ascii="Simplified Arabic" w:hAnsi="Simplified Arabic" w:cs="Simplified Arabic" w:hint="cs"/>
          <w:sz w:val="32"/>
          <w:szCs w:val="32"/>
          <w:rtl/>
          <w:lang w:bidi="ar-DZ"/>
        </w:rPr>
        <w:t xml:space="preserve">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ويعتبر الأوربيون أن المهاجرين غير الشرعيين مصدر الفوضى و عدم الاستقرار في بلدانهم و من الأسباب التي تدفعهم إلى الاعتقاد  بذلك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-نسبة البطالة التي أخذت ترتفع يوما بعد يوم داخل الأوساط الأوروبية و خاصة في الدول الأكثر استقطابا للمهاجرين غير الشرعيين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-الجريمة المنظمة نظرا لاختفاء الحدود بين دول الإتحاد الأوروبي و شيوع البطالة بين المهاجرين   القادمين   من الجنوب ،  لجأ البعض منهم إلى   ما يعرف بالجريمة المنظمة و المتاجرة بالمخدرات و تبييض الأموال،كما أنها تخشى من انتقال النزاعات المتواجدة في الدول الجنوبية إلى داخل أراضيها ،فالبطالة و الجريمة </w:t>
      </w:r>
      <w:r>
        <w:rPr>
          <w:rFonts w:ascii="Simplified Arabic" w:hAnsi="Simplified Arabic" w:cs="Simplified Arabic" w:hint="cs"/>
          <w:sz w:val="32"/>
          <w:szCs w:val="32"/>
          <w:rtl/>
          <w:lang w:bidi="ar-DZ"/>
        </w:rPr>
        <w:lastRenderedPageBreak/>
        <w:t>المنظمة و المشاكل الاجتماعية الأخرى قد ينجر عنها عنف وشغب و عدم الاستقرار و غياب الأمن .</w:t>
      </w:r>
      <w:r>
        <w:rPr>
          <w:rStyle w:val="a5"/>
          <w:rFonts w:ascii="Simplified Arabic" w:hAnsi="Simplified Arabic" w:cs="Simplified Arabic"/>
          <w:sz w:val="32"/>
          <w:szCs w:val="32"/>
          <w:rtl/>
          <w:lang w:bidi="ar-DZ"/>
        </w:rPr>
        <w:footnoteReference w:id="14"/>
      </w:r>
      <w:r>
        <w:rPr>
          <w:rFonts w:ascii="Simplified Arabic" w:hAnsi="Simplified Arabic" w:cs="Simplified Arabic" w:hint="cs"/>
          <w:sz w:val="32"/>
          <w:szCs w:val="32"/>
          <w:rtl/>
          <w:lang w:bidi="ar-DZ"/>
        </w:rPr>
        <w:t xml:space="preserve">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وفي اعتبار منهم أن إنشاء  هذا  الفضاء من التعاون و الشراكة المتعددة الأطراف هو دعم و تكملة للعلاقات الثنائية التي يجب حمايتها و الحفاظ عليها و دعمها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يشدد المشاركون على أن هذه المبادرة الاورومتوسطية لا تهدف إلى الحلول محل النشاطات و المبادرات  الأخرى من أجل السلام  و الاستقرار في  المنطقة ،و إنما تساهم في دعمها و إنجاحها ،و يدعم المشاركين التسوية السلمية العادلة في منطقة  الشرق الأوسط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التي ترتكز أساسا على توصيات قرارات مجلس الأمن،والأمم المتحدة و مبادرة مدريد للسلام في الشرق الأوسط بما فيها مبدأ"الأرض مقابل السلام "بكل ما يعنيه ،قناعة منهم بان الهدف الذي يجعل من منطقة البحر الأبيض منطقة حوار و تبادل و تعاون تضمن الأمن و السلام و الاستقرار و الازدهار في المنطقة ،يتطلب:دعم مبادئ الديمقراطية و احترام حقوق الإنسان ،و تنمية اقتصادية و اجتماعية متوازنة ، و مكافحة الفقر و التفاهم بين الثقافات ،من أجل إقامة شراكة حقيقية .</w:t>
      </w:r>
      <w:r>
        <w:rPr>
          <w:rStyle w:val="a5"/>
          <w:rFonts w:ascii="Simplified Arabic" w:hAnsi="Simplified Arabic" w:cs="Simplified Arabic"/>
          <w:sz w:val="32"/>
          <w:szCs w:val="32"/>
          <w:rtl/>
          <w:lang w:bidi="ar-DZ"/>
        </w:rPr>
        <w:footnoteReference w:id="15"/>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بالإضافة إلى التسوية السلمية للصراعات و النزاعات حيث دعا البيان إلى ضرورة حل النزاعات بالطرق السلمية ،و في إشارة إلى بؤر التوتر في منطقة البحر الأبيض المتوسط مكافحة التطرف الديني و الإرهاب و الجريمة المنظمة حيث أكد </w:t>
      </w:r>
      <w:r>
        <w:rPr>
          <w:rFonts w:ascii="Simplified Arabic" w:hAnsi="Simplified Arabic" w:cs="Simplified Arabic" w:hint="cs"/>
          <w:sz w:val="32"/>
          <w:szCs w:val="32"/>
          <w:rtl/>
          <w:lang w:bidi="ar-DZ"/>
        </w:rPr>
        <w:lastRenderedPageBreak/>
        <w:t xml:space="preserve">الاتحاد الأوروبي على ضرورة محاربة التطرف الديني الذي يؤدي إلى انتشار ما يعرف بالإرهاب و الجريمة المنظمة و ما لها من تأثيرات سواء على الدول الجنوبية أو الشمالية على حوض البحر الأبيض المتوسط ،حيث أصبح التطرف الديني من المشكلات الجديدة التي طبعت العلاقات الدولية بعد نهاية الحرب الباردة ، و تجدر الإشارة إلى أن الفكر الغربي اعتبر أن الإسلام هو الخطر و العدو الجديد من الضروري محاربته ،فحسب صامويل  أن الصراعات الحضارية هي السبب الجديد للنزاعات و الحروب المستقبلية و يؤكد أن الصراع الأساسي  سيكون بين الحضارتين الإسلامية و الغربية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حيث شكل البعد الأمني احد  أهم  الأبعاد المراد  تحقيقها  في  إطار الشراكة الأورو متوسطية  ،  خصوصا مع  تزايد الأعمال  الإرهابية  منذ  أحداث  الحادي عشر من سبتمبر 2001، حيث عرفت   العديد  من  المدن  و  العواصم المتوسطية  أعمال  إرهابية  أهمها  تفجيرات  مدريد  و لندن ، و الدار  البيضاء  بالمغرب  و الجزائر العاصمة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هذا و تشكل ثلاث قضايا رئيسية التحدي الأكبر في تجسيد أهداف الأمن المتوسطي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-عملية التسوية العربية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الإسرائيلية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ميثاق الأمم المتحدة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الوقاية و محاربة الإرهاب .</w:t>
      </w:r>
      <w:r>
        <w:rPr>
          <w:rStyle w:val="a5"/>
          <w:rFonts w:ascii="Simplified Arabic" w:hAnsi="Simplified Arabic" w:cs="Simplified Arabic"/>
          <w:sz w:val="32"/>
          <w:szCs w:val="32"/>
          <w:rtl/>
          <w:lang w:bidi="ar-DZ"/>
        </w:rPr>
        <w:footnoteReference w:id="16"/>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بعد أحداث 11 سبتمبر  2001  ازداد  يقين  الدول  الأوروبية   بضرورة   امتلاك  قدرات عسكرية  تدافع  بها  عن  نفسها  في  حالة  حدوث  هجمات   مماثلة ،الأمر  الذي سرع و بوتيرة أكبر اقتناع  الإتحاد  الأوروبي  بوجوب امتلاك  مظلة  دفاعية خاصة و  أن  هذه الحركة  الإرهابية  تصبوا   إلى  أن  تكون  عالمية  لاتصالها  بالنزعة  الدينية  المتطرفة  و تجاوزها الحدود التقليدية و استخدامها الأساليب  غير التقليدية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سعي  الإتحاد  الأوروبي  إلى تطوير الأبنية و  الأدوات اللازمة  لتعامل  مع هذه لتهديدات بشكل يتجاوز  في غايته مجرد  ردع  التهديد  أو  تدميره ، بل  التعاطي معه  بما  يتيح تعديل  شروط  التفاعل  لتصبح  أكثر إيجابية و سلمية من خلال منهج  يقوم  على  الوقاية من  الصراعات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طلب الإتحاد الأوروبي من الدول المغاربة  إقامة  قواعد على أراضيها يرحل  إليها المهاجرين غير الشرعيين المتواجدين على أراضيه أو الذين سيلتحقون به  فيما بعد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مساعدة  الدول  الصربية  و  الإفريقية  على تحسين الظروف المعيشية و الاقتصادية و الاجتماعية لسكانها  قصد الحيلولة في مغارات لا تحمد عقباها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المشاركة في صياغة توجهات المنطقة بدءا بالمشاركة في محادثات السلام بين الدول العربية و إسرائيل  و بنهاية التعبير عن المواقف الأوروبية تجاه قضية الشرق الأوسط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محاولة العمل على إيجاد حل للصراع العربي الإسرائيلي ،و تقوية الروابط العربية و توسيع العلاقات من خلال الطرح الذي سمي بالإتحاد من أجل المتوسط و </w:t>
      </w:r>
      <w:r>
        <w:rPr>
          <w:rFonts w:ascii="Simplified Arabic" w:hAnsi="Simplified Arabic" w:cs="Simplified Arabic" w:hint="cs"/>
          <w:sz w:val="32"/>
          <w:szCs w:val="32"/>
          <w:rtl/>
          <w:lang w:bidi="ar-DZ"/>
        </w:rPr>
        <w:lastRenderedPageBreak/>
        <w:t xml:space="preserve">إقامة تكامل إقليمي متعدد الأطراف ،و تكثيف الجهود من خلال معالجة المشاكل من الجذور و الأسباب لهذه المشاكل أي الفقر و الحكم غير الديمقراطي . </w:t>
      </w:r>
      <w:r>
        <w:rPr>
          <w:rStyle w:val="a5"/>
          <w:rFonts w:ascii="Simplified Arabic" w:hAnsi="Simplified Arabic" w:cs="Simplified Arabic"/>
          <w:sz w:val="32"/>
          <w:szCs w:val="32"/>
          <w:rtl/>
          <w:lang w:bidi="ar-DZ"/>
        </w:rPr>
        <w:footnoteReference w:id="17"/>
      </w:r>
    </w:p>
    <w:p w:rsidR="00A705E7" w:rsidRPr="00122C8D" w:rsidRDefault="00A705E7" w:rsidP="00A705E7">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كما لجأت أوروبا إلى توسع مسؤولياتها بتطوير هياكل المنظومات الدفاعية ،حيث أنشأت قوة التدخل السريع </w:t>
      </w:r>
      <w:r w:rsidRPr="00166ADD">
        <w:rPr>
          <w:rFonts w:ascii="Times New Roman" w:hAnsi="Times New Roman" w:cs="Times New Roman"/>
          <w:sz w:val="28"/>
          <w:szCs w:val="28"/>
          <w:lang w:val="fr-FR" w:bidi="ar-DZ"/>
        </w:rPr>
        <w:t>(EUROFORE)</w:t>
      </w:r>
      <w:r>
        <w:rPr>
          <w:rFonts w:ascii="Simplified Arabic" w:hAnsi="Simplified Arabic" w:cs="Simplified Arabic" w:hint="cs"/>
          <w:sz w:val="32"/>
          <w:szCs w:val="32"/>
          <w:rtl/>
          <w:lang w:bidi="ar-DZ"/>
        </w:rPr>
        <w:t xml:space="preserve"> ،و قوة بحرية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بحرية </w:t>
      </w:r>
      <w:r w:rsidRPr="00166ADD">
        <w:rPr>
          <w:rFonts w:ascii="Times New Roman" w:hAnsi="Times New Roman" w:cs="Times New Roman"/>
          <w:sz w:val="28"/>
          <w:szCs w:val="28"/>
          <w:lang w:val="fr-FR" w:bidi="ar-DZ"/>
        </w:rPr>
        <w:t>(EUROMARFOR)</w:t>
      </w:r>
      <w:r>
        <w:rPr>
          <w:rFonts w:ascii="Simplified Arabic" w:hAnsi="Simplified Arabic" w:cs="Simplified Arabic" w:hint="cs"/>
          <w:sz w:val="32"/>
          <w:szCs w:val="32"/>
          <w:rtl/>
          <w:lang w:val="fr-FR" w:bidi="ar-DZ"/>
        </w:rPr>
        <w:t xml:space="preserve"> ضمت دول جنوب أوروبا (اسبانيا،فرنسا،إيطاليا،البرتغال)و اتحاد أوروبا الغربية .</w:t>
      </w:r>
      <w:r>
        <w:rPr>
          <w:rStyle w:val="a5"/>
          <w:rFonts w:ascii="Simplified Arabic" w:hAnsi="Simplified Arabic" w:cs="Simplified Arabic"/>
          <w:sz w:val="32"/>
          <w:szCs w:val="32"/>
          <w:rtl/>
          <w:lang w:val="fr-FR" w:bidi="ar-DZ"/>
        </w:rPr>
        <w:footnoteReference w:id="18"/>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إلا أن التوجه الأمني الدفاعي الأوروبي الجديد ترتب عنه بروز تيارات داخل الجماعة الأوروبية ،فهناك من نادي بأوروبا أوروبية .</w:t>
      </w:r>
      <w:r>
        <w:rPr>
          <w:rStyle w:val="a5"/>
          <w:rFonts w:ascii="Simplified Arabic" w:hAnsi="Simplified Arabic" w:cs="Simplified Arabic"/>
          <w:sz w:val="32"/>
          <w:szCs w:val="32"/>
          <w:rtl/>
          <w:lang w:bidi="ar-DZ"/>
        </w:rPr>
        <w:footnoteReference w:id="19"/>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أنه من أجل تحقيق الأمن و السلام يجب وضع قواعد عبر الحوار لبناء نظام الأمن و التعاون في منطقة المتوسط ،و الشرق الأوسط و الخليج ،و اقتداء بما أسماه " بريجن سكي" "بناء الإطار الإقليمي للأمن في الشرق الأوسط من خلال الاعتماد المتبادل بين كل الأبعاد". </w:t>
      </w:r>
      <w:r>
        <w:rPr>
          <w:rStyle w:val="a5"/>
          <w:rFonts w:ascii="Simplified Arabic" w:hAnsi="Simplified Arabic" w:cs="Simplified Arabic"/>
          <w:sz w:val="32"/>
          <w:szCs w:val="32"/>
          <w:rtl/>
          <w:lang w:bidi="ar-DZ"/>
        </w:rPr>
        <w:footnoteReference w:id="20"/>
      </w:r>
    </w:p>
    <w:p w:rsidR="006551AE" w:rsidRDefault="006551AE">
      <w:pPr>
        <w:bidi w:val="0"/>
        <w:rPr>
          <w:rFonts w:ascii="Simplified Arabic" w:hAnsi="Simplified Arabic" w:cs="Simplified Arabic"/>
          <w:b/>
          <w:bCs/>
          <w:sz w:val="36"/>
          <w:szCs w:val="36"/>
          <w:rtl/>
          <w:lang w:bidi="ar-DZ"/>
        </w:rPr>
      </w:pPr>
      <w:r>
        <w:rPr>
          <w:rFonts w:ascii="Simplified Arabic" w:hAnsi="Simplified Arabic" w:cs="Simplified Arabic"/>
          <w:b/>
          <w:bCs/>
          <w:sz w:val="36"/>
          <w:szCs w:val="36"/>
          <w:rtl/>
          <w:lang w:bidi="ar-DZ"/>
        </w:rPr>
        <w:br w:type="page"/>
      </w:r>
    </w:p>
    <w:p w:rsidR="00A705E7" w:rsidRPr="00E60F36" w:rsidRDefault="00A705E7" w:rsidP="00A705E7">
      <w:pPr>
        <w:jc w:val="both"/>
        <w:rPr>
          <w:rFonts w:ascii="Simplified Arabic" w:hAnsi="Simplified Arabic" w:cs="Simplified Arabic"/>
          <w:b/>
          <w:bCs/>
          <w:sz w:val="36"/>
          <w:szCs w:val="36"/>
          <w:rtl/>
          <w:lang w:bidi="ar-DZ"/>
        </w:rPr>
      </w:pPr>
      <w:r w:rsidRPr="00E60F36">
        <w:rPr>
          <w:rFonts w:ascii="Simplified Arabic" w:hAnsi="Simplified Arabic" w:cs="Simplified Arabic" w:hint="cs"/>
          <w:b/>
          <w:bCs/>
          <w:sz w:val="36"/>
          <w:szCs w:val="36"/>
          <w:rtl/>
          <w:lang w:bidi="ar-DZ"/>
        </w:rPr>
        <w:lastRenderedPageBreak/>
        <w:t>المبحث الثاني :الجهود الفردية و العربية المتخذة لمواجهة التهديدات في المتوسط.</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سنتطرق في هذا المبحث للاستراتيجيات المتخذة من طرف الدول العربية لمواجهة التهديدات الأمنية في منطقة المتوسط لتحقيق الأمن والاستقرار .</w:t>
      </w:r>
    </w:p>
    <w:p w:rsidR="00A705E7" w:rsidRPr="00E60F36" w:rsidRDefault="00A705E7" w:rsidP="00A705E7">
      <w:pPr>
        <w:jc w:val="both"/>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المطلب الأ</w:t>
      </w:r>
      <w:r w:rsidRPr="00E60F36">
        <w:rPr>
          <w:rFonts w:ascii="Simplified Arabic" w:hAnsi="Simplified Arabic" w:cs="Simplified Arabic" w:hint="cs"/>
          <w:b/>
          <w:bCs/>
          <w:sz w:val="36"/>
          <w:szCs w:val="36"/>
          <w:rtl/>
          <w:lang w:bidi="ar-DZ"/>
        </w:rPr>
        <w:t>ول :</w:t>
      </w:r>
      <w:r>
        <w:rPr>
          <w:rFonts w:ascii="Simplified Arabic" w:hAnsi="Simplified Arabic" w:cs="Simplified Arabic" w:hint="cs"/>
          <w:b/>
          <w:bCs/>
          <w:sz w:val="36"/>
          <w:szCs w:val="36"/>
          <w:rtl/>
          <w:lang w:bidi="ar-DZ"/>
        </w:rPr>
        <w:t xml:space="preserve">موقف و </w:t>
      </w:r>
      <w:r w:rsidRPr="00E60F36">
        <w:rPr>
          <w:rFonts w:ascii="Simplified Arabic" w:hAnsi="Simplified Arabic" w:cs="Simplified Arabic" w:hint="cs"/>
          <w:b/>
          <w:bCs/>
          <w:sz w:val="36"/>
          <w:szCs w:val="36"/>
          <w:rtl/>
          <w:lang w:bidi="ar-DZ"/>
        </w:rPr>
        <w:t xml:space="preserve">جهود </w:t>
      </w:r>
      <w:r>
        <w:rPr>
          <w:rFonts w:ascii="Simplified Arabic" w:hAnsi="Simplified Arabic" w:cs="Simplified Arabic" w:hint="cs"/>
          <w:b/>
          <w:bCs/>
          <w:sz w:val="36"/>
          <w:szCs w:val="36"/>
          <w:rtl/>
          <w:lang w:bidi="ar-DZ"/>
        </w:rPr>
        <w:t xml:space="preserve">الدول العربية </w:t>
      </w:r>
      <w:r w:rsidRPr="00E60F36">
        <w:rPr>
          <w:rFonts w:ascii="Simplified Arabic" w:hAnsi="Simplified Arabic" w:cs="Simplified Arabic" w:hint="cs"/>
          <w:b/>
          <w:bCs/>
          <w:sz w:val="36"/>
          <w:szCs w:val="36"/>
          <w:rtl/>
          <w:lang w:bidi="ar-DZ"/>
        </w:rPr>
        <w:t xml:space="preserve">من </w:t>
      </w:r>
      <w:r>
        <w:rPr>
          <w:rFonts w:ascii="Simplified Arabic" w:hAnsi="Simplified Arabic" w:cs="Simplified Arabic" w:hint="cs"/>
          <w:b/>
          <w:bCs/>
          <w:sz w:val="36"/>
          <w:szCs w:val="36"/>
          <w:rtl/>
          <w:lang w:bidi="ar-DZ"/>
        </w:rPr>
        <w:t xml:space="preserve">التهديدات </w:t>
      </w:r>
      <w:r w:rsidRPr="00E60F36">
        <w:rPr>
          <w:rFonts w:ascii="Simplified Arabic" w:hAnsi="Simplified Arabic" w:cs="Simplified Arabic" w:hint="cs"/>
          <w:b/>
          <w:bCs/>
          <w:sz w:val="36"/>
          <w:szCs w:val="36"/>
          <w:rtl/>
          <w:lang w:bidi="ar-DZ"/>
        </w:rPr>
        <w:t xml:space="preserve">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موقف الدول العربية خاصة من الإرهاب :لقد أدانت الدول العربية و استنكرت كل أشكال الإرهاب لكونه مرهقا لأرواح البريئة ،و أدانت الحملات الدعائية المواكبة لإثارة موضوع الإرهاب الدولي إبان إدراج الأمر في جدول أعمال الجمعية العامة للأمم المتحدة ، و هذا يتضح من دورها الفعال و مساهمتها في بلورة القرار الذي اتخذته الجمعية العامة رقم (3045)بتاريخ 18كانون الأول 1992، حيث مثلت الدول العربية في هذه اللجنة :الجزائر و موريتانيا و سوريا و تونس  و اليمن في -  إصدار تشريعات قاسية  لمكافحة الإرهابيين ، قراصنة الجو ،مراقبة المطارات و اتخذت إجراءات أمنية خاصة لحماية الأجانب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-تؤكد الدول العربية أن حركات التحرر الوطني في فلسطين و القارة الإفريقية ،لا تقوم إلا بالأعمال المشروعة ،و لا تتصرف إلا بوحي الاتفاقات الدولية و القرارات الصادرة من هيئة الأمم المتحدة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-تنفي الدول العربية أي تشابه بين الإرهاب و حركات التحرر و المقاومة ،كما تحمي سكان الأراضي المحتلة ضد قوات الغزو الأجنب</w:t>
      </w:r>
      <w:r>
        <w:rPr>
          <w:rFonts w:ascii="Simplified Arabic" w:hAnsi="Simplified Arabic" w:cs="Simplified Arabic" w:hint="eastAsia"/>
          <w:sz w:val="32"/>
          <w:szCs w:val="32"/>
          <w:rtl/>
          <w:lang w:bidi="ar-DZ"/>
        </w:rPr>
        <w:t>ي</w:t>
      </w:r>
      <w:r>
        <w:rPr>
          <w:rFonts w:ascii="Simplified Arabic" w:hAnsi="Simplified Arabic" w:cs="Simplified Arabic" w:hint="cs"/>
          <w:sz w:val="32"/>
          <w:szCs w:val="32"/>
          <w:rtl/>
          <w:lang w:bidi="ar-DZ"/>
        </w:rPr>
        <w:t xml:space="preserve"> ،و تؤمن الدول العربية </w:t>
      </w:r>
      <w:r>
        <w:rPr>
          <w:rFonts w:ascii="Simplified Arabic" w:hAnsi="Simplified Arabic" w:cs="Simplified Arabic" w:hint="cs"/>
          <w:sz w:val="32"/>
          <w:szCs w:val="32"/>
          <w:rtl/>
          <w:lang w:bidi="ar-DZ"/>
        </w:rPr>
        <w:lastRenderedPageBreak/>
        <w:t>بمشروعية حركات التحرر القائمة على مبدأ تقرير المصير و حق الدول المشروع في الدفاع عن النفس ضد عمليات الإبادة وما شابهها من جرائم ضد الإنسانية .</w:t>
      </w:r>
      <w:r>
        <w:rPr>
          <w:rStyle w:val="a5"/>
          <w:rFonts w:ascii="Simplified Arabic" w:hAnsi="Simplified Arabic" w:cs="Simplified Arabic"/>
          <w:sz w:val="32"/>
          <w:szCs w:val="32"/>
          <w:rtl/>
          <w:lang w:bidi="ar-DZ"/>
        </w:rPr>
        <w:footnoteReference w:id="21"/>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-ناقش مجلس وزراء الإعلام العرب في دورته السادسة و العشرين(26) التي عقدت في القاهرة في يوليو 1993 وقرر وضع آليات لمكافحة الإرهاب:</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-مكافحتها وفق أحكام الشريعة الإسلامية و المواثيق العربية و الدولية في إطار التعاون العربي و التعاون العربي الدولي،و ضرورة التمييز بين الإرهاب و النضال المشروع للشعوب من جل تقرير المصير و التحرر الوطني من كل أشكال الاحتلال و الاستعمار و التمييز العنصري ،التي نصت في البند(5)على تعزيز التعاون فيما بين الدول الأعضاء و تقديم المتبادلة في مجال إجراءات التحري والقبض على الأشخاص الهاربين المتهمين والمحكومين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-اعتمد مجلس الوزراء الداخلية العرب في دور انعقاده الرابع عشر 14يناير1997استراتيجية عربية لمكافحة الإرهاب ،تركز الإستراتيجية على التدابير الوقائية ،و على تحديث التشريعات و تنظيمها تجريما للأنشطة الإرهابية و عقوبات رادعة لها ،و زيادة تبادل المساعدة القانونية و القضائية و الشرطية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-رغبة الدول في تعزيز التعاون ، حيث اعتمد  مجلس  وزارة   العدل العرب و  وزارة الداخلية    العرب  في انعقاد  خاص  بينهما  في  شهر  ابريل  1998  اتفاقية  عربية لمكافحة   الإرهاب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-كما بينت  المادة  الثالثة  تدابير  مكافحة  الإرهاب  بالقبض  على  مرتكبي  الجرائم  الإرهابية و  محاكمته</w:t>
      </w:r>
      <w:r>
        <w:rPr>
          <w:rFonts w:ascii="Simplified Arabic" w:hAnsi="Simplified Arabic" w:cs="Simplified Arabic" w:hint="eastAsia"/>
          <w:sz w:val="32"/>
          <w:szCs w:val="32"/>
          <w:rtl/>
          <w:lang w:bidi="ar-DZ"/>
        </w:rPr>
        <w:t>م</w:t>
      </w:r>
      <w:r>
        <w:rPr>
          <w:rFonts w:ascii="Simplified Arabic" w:hAnsi="Simplified Arabic" w:cs="Simplified Arabic" w:hint="cs"/>
          <w:sz w:val="32"/>
          <w:szCs w:val="32"/>
          <w:rtl/>
          <w:lang w:bidi="ar-DZ"/>
        </w:rPr>
        <w:t xml:space="preserve">   أو  تسليمهم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-و بينت  المادة  الرابعة  التعاون  العربي  لمكافحة الإرهاب و الذي يقوم  على : تبادل المعلومات ،تبادل التحريات ، تبادل الخبرات .</w:t>
      </w:r>
      <w:r>
        <w:rPr>
          <w:rStyle w:val="a5"/>
          <w:rFonts w:ascii="Simplified Arabic" w:hAnsi="Simplified Arabic" w:cs="Simplified Arabic"/>
          <w:sz w:val="32"/>
          <w:szCs w:val="32"/>
          <w:rtl/>
          <w:lang w:bidi="ar-DZ"/>
        </w:rPr>
        <w:footnoteReference w:id="22"/>
      </w:r>
    </w:p>
    <w:p w:rsidR="00A705E7" w:rsidRPr="007511B3" w:rsidRDefault="00A705E7" w:rsidP="00A705E7">
      <w:pPr>
        <w:jc w:val="both"/>
        <w:rPr>
          <w:rFonts w:ascii="Simplified Arabic" w:hAnsi="Simplified Arabic" w:cs="Simplified Arabic"/>
          <w:b/>
          <w:bCs/>
          <w:sz w:val="32"/>
          <w:szCs w:val="32"/>
          <w:rtl/>
          <w:lang w:bidi="ar-DZ"/>
        </w:rPr>
      </w:pPr>
      <w:r w:rsidRPr="007511B3">
        <w:rPr>
          <w:rFonts w:ascii="Simplified Arabic" w:hAnsi="Simplified Arabic" w:cs="Simplified Arabic" w:hint="cs"/>
          <w:b/>
          <w:bCs/>
          <w:sz w:val="32"/>
          <w:szCs w:val="32"/>
          <w:rtl/>
          <w:lang w:bidi="ar-DZ"/>
        </w:rPr>
        <w:t>الجهود العربية الدولية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أصدرت الجمعية العامة للمنظمة الدولية للشرطة الجنائية في دورتها (67)التي عقدت في القاهرة في الفترة  الممتد</w:t>
      </w:r>
      <w:r>
        <w:rPr>
          <w:rFonts w:ascii="Simplified Arabic" w:hAnsi="Simplified Arabic" w:cs="Simplified Arabic" w:hint="eastAsia"/>
          <w:sz w:val="32"/>
          <w:szCs w:val="32"/>
          <w:rtl/>
          <w:lang w:bidi="ar-DZ"/>
        </w:rPr>
        <w:t>ة</w:t>
      </w:r>
      <w:r>
        <w:rPr>
          <w:rFonts w:ascii="Simplified Arabic" w:hAnsi="Simplified Arabic" w:cs="Simplified Arabic" w:hint="cs"/>
          <w:sz w:val="32"/>
          <w:szCs w:val="32"/>
          <w:rtl/>
          <w:lang w:bidi="ar-DZ"/>
        </w:rPr>
        <w:t xml:space="preserve"> من 22-27اكتوبر 1998م،إعلان القاهرة لمكافحة الإرهاب ، إدراكا من الدول العربية و الدول الأجنبية التي شاركت في الاجتماع لما تشكله النشاطات الإرهابية من تهديد خطير للأمن و الاستقرار و سيادة القانون و الديمقراطية و حقوق الإنسان ،و معربة عن قلقها البالغ لتصاعد أعمال الإرهاب و اكتسابها  طابعا عابرا للحدود الوطنية ،والحفاظ على الأمن و الاستقرار الدوليين ،و يتضمن إعلان الدولي ما يلي الجمعية العامة كمنظمة الشرطة الجنائية الدولية،1998:إ دانتها الشديدة لجميع الأساليب الإرهابية أينما وقعت ،دعمها الكامل لاقترا</w:t>
      </w:r>
      <w:r>
        <w:rPr>
          <w:rFonts w:ascii="Simplified Arabic" w:hAnsi="Simplified Arabic" w:cs="Simplified Arabic" w:hint="eastAsia"/>
          <w:sz w:val="32"/>
          <w:szCs w:val="32"/>
          <w:rtl/>
          <w:lang w:bidi="ar-DZ"/>
        </w:rPr>
        <w:t>ح</w:t>
      </w:r>
      <w:r>
        <w:rPr>
          <w:rFonts w:ascii="Simplified Arabic" w:hAnsi="Simplified Arabic" w:cs="Simplified Arabic" w:hint="cs"/>
          <w:sz w:val="32"/>
          <w:szCs w:val="32"/>
          <w:rtl/>
          <w:lang w:bidi="ar-DZ"/>
        </w:rPr>
        <w:t xml:space="preserve"> عقد مؤتمر دولي لمكافحة الإرهاب تحت إشراف الأمم  المتحدة يستهدف وضع إستراتيجية دولية مشتركة بالتنسيق الوثيق مع المنظمة الدولية للشرطة الجنائية ، انتربول  ترمي  إلى  اتخاذ جميع  التدابير  الوقائية و الحماية و المراقبة و المكافحة ،إلى وضع مقترحات ملموسة لمواجهة الإرهاب بصورة أفضل .</w:t>
      </w:r>
      <w:r>
        <w:rPr>
          <w:rStyle w:val="a5"/>
          <w:rFonts w:ascii="Simplified Arabic" w:hAnsi="Simplified Arabic" w:cs="Simplified Arabic"/>
          <w:sz w:val="32"/>
          <w:szCs w:val="32"/>
          <w:rtl/>
          <w:lang w:bidi="ar-DZ"/>
        </w:rPr>
        <w:footnoteReference w:id="23"/>
      </w:r>
      <w:r>
        <w:rPr>
          <w:rFonts w:ascii="Simplified Arabic" w:hAnsi="Simplified Arabic" w:cs="Simplified Arabic" w:hint="cs"/>
          <w:sz w:val="32"/>
          <w:szCs w:val="32"/>
          <w:rtl/>
          <w:lang w:bidi="ar-DZ"/>
        </w:rPr>
        <w:t xml:space="preserve">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تمسكها بفكرة تنفيذ خطة عمل دولية تهدف إلى تعزيز التعاون الشرطي و القضائي بين البلدان الأعضاء في المنظمة ،و خاصة من خلال تجاوز العقبات التي تعرقل تسليم الإرهابيين الفارين ،و تبادل المعلومات اللازمة في التحقيقات </w:t>
      </w:r>
      <w:r>
        <w:rPr>
          <w:rFonts w:ascii="Simplified Arabic" w:hAnsi="Simplified Arabic" w:cs="Simplified Arabic" w:hint="cs"/>
          <w:sz w:val="32"/>
          <w:szCs w:val="32"/>
          <w:rtl/>
          <w:lang w:bidi="ar-DZ"/>
        </w:rPr>
        <w:lastRenderedPageBreak/>
        <w:t>الجنائية و تدابير الوقاية من الأعمال الإرهابية ،و كشف جميع أشكال الاتجار في الأسلحة و المتفجرات و المواد ذات الصلة المباشرة أو غير المباشرة بأعمال الجماعات الإرهابية المنظمة ،و ضرورة التزام البلدان الأعضاء باحترام مبدأ التضامن الدولي لمكافحة الإرهاب مع أخذ المبادئ الدستورية للدول الأعضاء بعين الاعتبار ، وعدم استخدام أراضيها لإعداد أو توجيه أو تمويل عمليات إرهابية تعرض أمنها و سلامة البلدان الأخرى للخطر .</w:t>
      </w:r>
      <w:r>
        <w:rPr>
          <w:rStyle w:val="a5"/>
          <w:rFonts w:ascii="Simplified Arabic" w:hAnsi="Simplified Arabic" w:cs="Simplified Arabic"/>
          <w:sz w:val="32"/>
          <w:szCs w:val="32"/>
          <w:rtl/>
          <w:lang w:bidi="ar-DZ"/>
        </w:rPr>
        <w:footnoteReference w:id="24"/>
      </w:r>
      <w:r>
        <w:rPr>
          <w:rFonts w:ascii="Simplified Arabic" w:hAnsi="Simplified Arabic" w:cs="Simplified Arabic" w:hint="cs"/>
          <w:sz w:val="32"/>
          <w:szCs w:val="32"/>
          <w:rtl/>
          <w:lang w:bidi="ar-DZ"/>
        </w:rPr>
        <w:t xml:space="preserve">  </w:t>
      </w:r>
    </w:p>
    <w:p w:rsidR="00A705E7" w:rsidRDefault="00A705E7" w:rsidP="00A705E7">
      <w:pPr>
        <w:jc w:val="both"/>
        <w:rPr>
          <w:rFonts w:ascii="Simplified Arabic" w:hAnsi="Simplified Arabic" w:cs="Simplified Arabic"/>
          <w:sz w:val="32"/>
          <w:szCs w:val="32"/>
          <w:rtl/>
          <w:lang w:bidi="ar-DZ"/>
        </w:rPr>
      </w:pPr>
      <w:r w:rsidRPr="00955033">
        <w:rPr>
          <w:rFonts w:ascii="Simplified Arabic" w:hAnsi="Simplified Arabic" w:cs="Simplified Arabic" w:hint="cs"/>
          <w:b/>
          <w:bCs/>
          <w:sz w:val="32"/>
          <w:szCs w:val="32"/>
          <w:rtl/>
          <w:lang w:bidi="ar-DZ"/>
        </w:rPr>
        <w:t>الاتفاقية الثنائية مع الدول العربية</w:t>
      </w:r>
      <w:r>
        <w:rPr>
          <w:rFonts w:ascii="Simplified Arabic" w:hAnsi="Simplified Arabic" w:cs="Simplified Arabic" w:hint="cs"/>
          <w:sz w:val="32"/>
          <w:szCs w:val="32"/>
          <w:rtl/>
          <w:lang w:bidi="ar-DZ"/>
        </w:rPr>
        <w:t xml:space="preserve"> :  اتفاقية التعاون القضائي و القانوني بين الجزائر والمملكة الأردنية الهاشمية الوقعة بالجزائر في 25جوان 2001م.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اتفاقية التعاون القضائي و القانوني بين الجزائر و الجمهورية اليمنية الموقع بالجزائر في 3فيفري2002م.</w:t>
      </w:r>
      <w:r>
        <w:rPr>
          <w:rStyle w:val="a5"/>
          <w:rFonts w:ascii="Simplified Arabic" w:hAnsi="Simplified Arabic" w:cs="Simplified Arabic"/>
          <w:sz w:val="32"/>
          <w:szCs w:val="32"/>
          <w:rtl/>
          <w:lang w:bidi="ar-DZ"/>
        </w:rPr>
        <w:footnoteReference w:id="25"/>
      </w:r>
    </w:p>
    <w:p w:rsidR="00A705E7" w:rsidRPr="00D27FE2" w:rsidRDefault="00A705E7" w:rsidP="00A705E7">
      <w:pPr>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 xml:space="preserve">    وعلى الصعيد العربي أنشأت جامعة الدول العربية ،المنظمة العربية للدفاع ضد الجريمة التي تهدف إلى توثيق  عر</w:t>
      </w:r>
      <w:r>
        <w:rPr>
          <w:rFonts w:ascii="Simplified Arabic" w:hAnsi="Simplified Arabic" w:cs="Simplified Arabic" w:hint="eastAsia"/>
          <w:sz w:val="32"/>
          <w:szCs w:val="32"/>
          <w:rtl/>
          <w:lang w:bidi="ar-DZ"/>
        </w:rPr>
        <w:t>ى</w:t>
      </w:r>
      <w:r>
        <w:rPr>
          <w:rFonts w:ascii="Simplified Arabic" w:hAnsi="Simplified Arabic" w:cs="Simplified Arabic" w:hint="cs"/>
          <w:sz w:val="32"/>
          <w:szCs w:val="32"/>
          <w:rtl/>
          <w:lang w:bidi="ar-DZ"/>
        </w:rPr>
        <w:t xml:space="preserve">  التعاون  بين  الدول  الأعضاء  للوقاية  من الجريمة و معالجتها و معالجة آثارها في مجالات التشريع و القضاء و الشرطة ،و أنشأت كذلك   مجلس وزراء الداخلية العرب لتوثيق التعاون العربي في مجال الأمن من مكافحة الجريمة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القمة الإفريقية الأوروبية الثالثة كانت قد عقدت في طرابلس ابتداء من 29نوفمبر2010م،حيث ركزت القمة على مناقشة ثماني محاور أساسية للتعاون بين بلدان القارتين هي:-السلم والأمن (حل النزاعات ومكافحة الإرهاب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-الحكومة و الديمقراطية ،حقوق الإنسان ،التجارة و التكامل الإقليمي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-الهجرة و النقل و تحقيق أهداف التنمية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-الطاقة والتغيرات المناخية ،-البحث العلمي و الفضاء التكنولوجي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إطلاق و المصادقة على إعلان و مخطط طرابلس،الذي من شانه تعزيز و تطوير الإستراتيجية الإفريقية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الأوروبية ، إضافة إلى التذكير بالوعود التي قطعها قادة الاتحاد الأوروبي  في القمتين  الأولى و الثانية ، و التي مفادها  تنفيذ  إستراتيجية  لتقديم  الدعم  و المساعدة   للقارة الإفريقية حتى عام 2015م،من اجل تحقيق أهداف التنمية .</w:t>
      </w:r>
      <w:r>
        <w:rPr>
          <w:rStyle w:val="a5"/>
          <w:rFonts w:ascii="Simplified Arabic" w:hAnsi="Simplified Arabic" w:cs="Simplified Arabic"/>
          <w:sz w:val="32"/>
          <w:szCs w:val="32"/>
          <w:rtl/>
          <w:lang w:bidi="ar-DZ"/>
        </w:rPr>
        <w:footnoteReference w:id="26"/>
      </w:r>
    </w:p>
    <w:p w:rsidR="00A705E7" w:rsidRPr="004148E2" w:rsidRDefault="00A705E7" w:rsidP="00A705E7">
      <w:pPr>
        <w:jc w:val="both"/>
        <w:rPr>
          <w:rFonts w:ascii="Simplified Arabic" w:hAnsi="Simplified Arabic" w:cs="Simplified Arabic"/>
          <w:b/>
          <w:bCs/>
          <w:sz w:val="36"/>
          <w:szCs w:val="36"/>
          <w:rtl/>
          <w:lang w:bidi="ar-DZ"/>
        </w:rPr>
      </w:pPr>
      <w:r w:rsidRPr="004148E2">
        <w:rPr>
          <w:rFonts w:ascii="Simplified Arabic" w:hAnsi="Simplified Arabic" w:cs="Simplified Arabic" w:hint="cs"/>
          <w:b/>
          <w:bCs/>
          <w:sz w:val="36"/>
          <w:szCs w:val="36"/>
          <w:rtl/>
          <w:lang w:bidi="ar-DZ"/>
        </w:rPr>
        <w:t>المطلب الثا</w:t>
      </w:r>
      <w:r>
        <w:rPr>
          <w:rFonts w:ascii="Simplified Arabic" w:hAnsi="Simplified Arabic" w:cs="Simplified Arabic" w:hint="cs"/>
          <w:b/>
          <w:bCs/>
          <w:sz w:val="36"/>
          <w:szCs w:val="36"/>
          <w:rtl/>
          <w:lang w:bidi="ar-DZ"/>
        </w:rPr>
        <w:t>ني</w:t>
      </w:r>
      <w:r w:rsidRPr="004148E2">
        <w:rPr>
          <w:rFonts w:ascii="Simplified Arabic" w:hAnsi="Simplified Arabic" w:cs="Simplified Arabic" w:hint="cs"/>
          <w:b/>
          <w:bCs/>
          <w:sz w:val="36"/>
          <w:szCs w:val="36"/>
          <w:rtl/>
          <w:lang w:bidi="ar-DZ"/>
        </w:rPr>
        <w:t xml:space="preserve">:الجهود الفردية المتخذة في مكافحة التهديدات </w:t>
      </w:r>
      <w:r>
        <w:rPr>
          <w:rFonts w:ascii="Simplified Arabic" w:hAnsi="Simplified Arabic" w:cs="Simplified Arabic" w:hint="cs"/>
          <w:b/>
          <w:bCs/>
          <w:sz w:val="36"/>
          <w:szCs w:val="36"/>
          <w:rtl/>
          <w:lang w:bidi="ar-DZ"/>
        </w:rPr>
        <w:t>.</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تأكد على ضرورة التعاون لعزل  الإرهاب  فبدون التنسيق و الاتفاق الدولي و الإقليمي ، لا يمكن أن يخلو دون تمويل المنظمات الإرهابية لقطع جميع الإمدادات عنها و خاصة الأسلحة ،في ندوة صحفي بتاريخ 5/2/2001،و قد وسع نطاق التعاون في إطار" اوربول " ، التي أبدت اهتماما بإمكانية التعاون و التنسيق مع الدول المغاربة ،حيث يقول عضو البرلمان الألماني "فينير وبز"،الذي يعتبر أن التعاون في مجال مكافحة الإرهاب أضحى جد هام و محوريا ،و يعتقد أن المقاربة للظاهرة أضحت مختلفة و أن أناسا عديدين أصبحوا أكثر وعيا  بخطورتها و بوضع الجزائر .</w:t>
      </w:r>
      <w:r>
        <w:rPr>
          <w:rStyle w:val="a5"/>
          <w:rFonts w:ascii="Simplified Arabic" w:hAnsi="Simplified Arabic" w:cs="Simplified Arabic"/>
          <w:sz w:val="32"/>
          <w:szCs w:val="32"/>
          <w:rtl/>
          <w:lang w:bidi="ar-DZ"/>
        </w:rPr>
        <w:footnoteReference w:id="27"/>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كما أن بالنسبة للجزائر فان مفهوم "منطقة السلام "في البحر المتوسط عملية مرتبطة بإجراء خطوة تتماشى و الدول المطلة على البحر الأبيض المتوسط وهي تتضمن كايلي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-معالجة مسالة أو مشكلة الأمن و مبدأ عدم  تجزئة الأمن كشرط  لإقامة إطار امني في أوروبا والأمن في البحر المتوسط، و الصحو</w:t>
      </w:r>
      <w:r>
        <w:rPr>
          <w:rFonts w:ascii="Simplified Arabic" w:hAnsi="Simplified Arabic" w:cs="Simplified Arabic" w:hint="eastAsia"/>
          <w:sz w:val="32"/>
          <w:szCs w:val="32"/>
          <w:rtl/>
          <w:lang w:bidi="ar-DZ"/>
        </w:rPr>
        <w:t>ة</w:t>
      </w:r>
      <w:r>
        <w:rPr>
          <w:rFonts w:ascii="Simplified Arabic" w:hAnsi="Simplified Arabic" w:cs="Simplified Arabic" w:hint="cs"/>
          <w:sz w:val="32"/>
          <w:szCs w:val="32"/>
          <w:rtl/>
          <w:lang w:bidi="ar-DZ"/>
        </w:rPr>
        <w:t xml:space="preserve"> بعدم الأمن الاقتصاد</w:t>
      </w:r>
      <w:r>
        <w:rPr>
          <w:rFonts w:ascii="Simplified Arabic" w:hAnsi="Simplified Arabic" w:cs="Simplified Arabic" w:hint="eastAsia"/>
          <w:sz w:val="32"/>
          <w:szCs w:val="32"/>
          <w:rtl/>
          <w:lang w:bidi="ar-DZ"/>
        </w:rPr>
        <w:t>ي</w:t>
      </w:r>
      <w:r>
        <w:rPr>
          <w:rFonts w:ascii="Simplified Arabic" w:hAnsi="Simplified Arabic" w:cs="Simplified Arabic" w:hint="cs"/>
          <w:sz w:val="32"/>
          <w:szCs w:val="32"/>
          <w:rtl/>
          <w:lang w:bidi="ar-DZ"/>
        </w:rPr>
        <w:t xml:space="preserve"> و صياغة بديل آخر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-تأكيد مبدأ الاستقلال الجماعي ،أي التعاون جنوب- جنوب ،و أيضا إقامة لمقاربة الأمن الاقتصادي الجماعي الذي يفتح آفاق غنية بالوعود في البحر الأبيض المتوسط.</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-حق تقرير المصير بالنسبة لفلسطين و الصحراء ، و عدم  التدخل  في الشؤون الداخلية ،و تحقيق و تجسيد الحقوق المتعلقة بالتنمية و في حق الشعوب الكامل في الثروات الطبيعية ،و التفكير في تشكيل قانون دولي للتعاون ،و رفض استمرار السيطرة وان تكون المتوسط رهانا للنزاعات الخارجية عن المنطقة وبناء اقتصاديات وطنية مستقلة على أساس تدعيم استقلال الخيارات السياسة و الاقتصادية. </w:t>
      </w:r>
      <w:r>
        <w:rPr>
          <w:rStyle w:val="a5"/>
          <w:rFonts w:ascii="Simplified Arabic" w:hAnsi="Simplified Arabic" w:cs="Simplified Arabic"/>
          <w:sz w:val="32"/>
          <w:szCs w:val="32"/>
          <w:rtl/>
          <w:lang w:bidi="ar-DZ"/>
        </w:rPr>
        <w:footnoteReference w:id="28"/>
      </w:r>
      <w:r>
        <w:rPr>
          <w:rFonts w:ascii="Simplified Arabic" w:hAnsi="Simplified Arabic" w:cs="Simplified Arabic" w:hint="cs"/>
          <w:sz w:val="32"/>
          <w:szCs w:val="32"/>
          <w:rtl/>
          <w:lang w:bidi="ar-DZ"/>
        </w:rPr>
        <w:t xml:space="preserve">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-في قمة الثمانية في "سي ايلند</w:t>
      </w:r>
      <w:r>
        <w:rPr>
          <w:rFonts w:ascii="Simplified Arabic" w:hAnsi="Simplified Arabic" w:cs="Simplified Arabic" w:hint="eastAsia"/>
          <w:sz w:val="32"/>
          <w:szCs w:val="32"/>
          <w:rtl/>
          <w:lang w:bidi="ar-DZ"/>
        </w:rPr>
        <w:t>ا</w:t>
      </w:r>
      <w:r>
        <w:rPr>
          <w:rFonts w:ascii="Simplified Arabic" w:hAnsi="Simplified Arabic" w:cs="Simplified Arabic" w:hint="cs"/>
          <w:sz w:val="32"/>
          <w:szCs w:val="32"/>
          <w:rtl/>
          <w:lang w:bidi="ar-DZ"/>
        </w:rPr>
        <w:t xml:space="preserve">"المنعقد بتاريخ 8إلى10جويلية2004م، وافق رؤساء الدول و الحكومات على خطة عمل مبادرة تامين و تسيير السفر ،التي تقوم بتوسيع نطاق التدابير التي تم إقرارها في 2002مو تعميقها ،تهتم الخطة أساسا بالنقل الجوي و تتكون من إعلان قصير و خطة عمل أكثر تفعيلا ،تشمل سلسلة واسعة من التدابير الرامية إلى رفع سلام الطائرات و تحسين إجراءات مراقبة المطارات م تسهيل </w:t>
      </w:r>
      <w:r>
        <w:rPr>
          <w:rFonts w:ascii="Simplified Arabic" w:hAnsi="Simplified Arabic" w:cs="Simplified Arabic" w:hint="cs"/>
          <w:sz w:val="32"/>
          <w:szCs w:val="32"/>
          <w:rtl/>
          <w:lang w:bidi="ar-DZ"/>
        </w:rPr>
        <w:lastRenderedPageBreak/>
        <w:t xml:space="preserve">تبادل المعلومات ،يتعلق احد أقسام الخطة بسلامة النقل البحري و البني التحتية ،و لاحقا تم تحديث الجانب التطبيقي لخطة عمل وفق ما جاء الإعلان حول الإرهاب في قمة الثمانية في "غلين ايغلز" في 7/ 2005م.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قامت قمة مجموعة الدول الثمانية بصورة منتظمة بتناول الإرهاب على المستوى السياسي في قمة 2002م،آفيان 2003م،آيلند2004م،غلين إيغلز2005م، سانبيريسرغ2006م،  هيليفيتدام 2007م، و على مستوى الخبراء من خلال الهيئتان هما مجموعة "ليون/روما " وفريق عمل مكافحة  الإرهاب" ليون/ روما"هي نتيجة اندماج آخر في قمة2002مبين مجموعة ليون العاملة في مجال مكافحة الجريمة المنظمة ،و مجموعة روما المنشاة بعد أحداث 11 سبتمبر خلال الرئاسة الايطالية بصلاحيات خاصة في مجال مكافحة الإرهاب.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التعاون لمكافحة الإرهاب في إطار قمة الصين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إفريقيا :حيث تم عقد هذه القمة الثالثة في 5/4/2006في العاصمة الصين "بكين "حضرها رؤساء و حكومات أكثر من (40)دولة افريقية ،اجتمعوا مع قادة الصين وعلى رأسهم الرئيس الصيني ،حيث تبنى خطة عمل تهدف إلى الارتقاء بالتعاون الثنائي إلى  أحسن المستويات مابين2007 إلى2009م،حيث</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اتفق الجانبان على تبادل   الزيارات و الحوار و توثيق العلاقات الثنائية في القضايا الدولية و الإقليمية ومن بين ما نصت علية نذكر : -الاعتراف بالدور القيادي لمنظمة الأمم المتحدة و مجلس الأمن في الحملة العالمية على الإرهاب .</w:t>
      </w:r>
      <w:r>
        <w:rPr>
          <w:rStyle w:val="a5"/>
          <w:rFonts w:ascii="Simplified Arabic" w:hAnsi="Simplified Arabic" w:cs="Simplified Arabic"/>
          <w:sz w:val="32"/>
          <w:szCs w:val="32"/>
          <w:rtl/>
          <w:lang w:bidi="ar-DZ"/>
        </w:rPr>
        <w:footnoteReference w:id="29"/>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-تعزيز التعاون في إطار القمة لنزع السلاح النووي و حضر انتشارها ،مع إبراز شرعية الاستعمال السلمي للطاقة النووية و التشجيع عليه في إطار احترام الاتفاقيات الدولية المنضمة لها ،و إطار العمل ضمن الوكالة الدولية للطاقة الذرية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قد تم الاتفاق على وضع آلية للحوار السياسي المنتظم بين وزراء الخارجية في إطار منتدى التعاون الصيني الإفريقي :-زيادة التبادلات التجارية و تحقيق نمو تجاري بينهما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-زيادة التعاون الصيني مع اتحاد إفريقيا و المنظمات الإقليمية في إفريقيا ،و أيضا التعاو</w:t>
      </w:r>
      <w:r>
        <w:rPr>
          <w:rFonts w:ascii="Simplified Arabic" w:hAnsi="Simplified Arabic" w:cs="Simplified Arabic" w:hint="eastAsia"/>
          <w:sz w:val="32"/>
          <w:szCs w:val="32"/>
          <w:rtl/>
          <w:lang w:bidi="ar-DZ"/>
        </w:rPr>
        <w:t>ن</w:t>
      </w:r>
      <w:r>
        <w:rPr>
          <w:rFonts w:ascii="Simplified Arabic" w:hAnsi="Simplified Arabic" w:cs="Simplified Arabic" w:hint="cs"/>
          <w:sz w:val="32"/>
          <w:szCs w:val="32"/>
          <w:rtl/>
          <w:lang w:bidi="ar-DZ"/>
        </w:rPr>
        <w:t xml:space="preserve"> في السلم و الأمن خاصة بحث الحلول بخصوص النزاعات الإفريقية و مكافحة الإرهاب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-التعاون الاقتصادي و التجاري و العمل على زيادة مشروعات التنمية ،و مساعدة إفريقيا في بناء الهياكل القاعدية ،بالإضافة إلى قبول 200اداري إفريقي، مع المساهمة في تدريب الأطباء المختصين في مكافحة اخطر الأوبئة . </w:t>
      </w:r>
      <w:r>
        <w:rPr>
          <w:rStyle w:val="a5"/>
          <w:rFonts w:ascii="Simplified Arabic" w:hAnsi="Simplified Arabic" w:cs="Simplified Arabic"/>
          <w:sz w:val="32"/>
          <w:szCs w:val="32"/>
          <w:rtl/>
          <w:lang w:bidi="ar-DZ"/>
        </w:rPr>
        <w:footnoteReference w:id="30"/>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كانت أول الجهود الإفريقية في مجال مكافحة الجريمة و إحلال السلم في القارة هي إبرام الاتفاقية الإفريقية لمنع أعمال المرتزقة ،نصت وثيقة التأسيسية على رفض الإرهاب و التطرف عقد المؤتمر الحكومي للاتحاد الإفريقي حول الوقاية من الإرهاب في الجزائرمن11  إلى14سبتمبر 2002م،شاركت فيه 50دولة موقعة على الاتفاقية لمكافحة الإرهاب تتعاون فيما بينها في :-الامتناع عن دعم الإرهابيين حتى في شكل منحهم تأشيرات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-الالتزام في التنسيق بين التشريعات بينهم بغية إنشاء فضاء قانوني مشترك ضد الإرهاب.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-تم إنشاء مركز إفريقي لدراسة وتحليل، و الوقاية من الإرهاب بمسمى :"المركز الإفريقي للدراسات و الحث في مجال الإرهاب ".</w:t>
      </w:r>
      <w:r>
        <w:rPr>
          <w:rStyle w:val="a5"/>
          <w:rFonts w:ascii="Simplified Arabic" w:hAnsi="Simplified Arabic" w:cs="Simplified Arabic"/>
          <w:sz w:val="32"/>
          <w:szCs w:val="32"/>
          <w:rtl/>
          <w:lang w:bidi="ar-DZ"/>
        </w:rPr>
        <w:footnoteReference w:id="31"/>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ومكافحة الإرهاب في المؤتمرات ومنها الذي عقد في المملكة العربية السعودية عام2005مالى جانب 51دولة عربية و أجنبية فضلا عن مشاركة 9 دولية وإقليمية متخصصة هي :الأمم المتحدة،الاتحاد الإفريقي،جامعة الدول العربية ،منظمة المؤتمر الإسلامي ،الاتحاد الأوروبي ، المنظمة الدولية للشرطة الجنائية"الأنتربول "مجلس التعاون لدول الخليج العربية،مجلس وزراء الداخلية العرب،رابطة العالم الإسلامي ،وان كل جهد سيكون لمكافحة الإرهاب ،و قد قسم العمل على أربع  ورشات ،  الأولى موضوع  جذور الإرهاب و بذوره و ثقافته و فكره ،و الثانية  العلاقة  بين  الإرهاب  و غسيل الأموال و تجارة المخدرات و تهريب الأسلحة ،و الثالثة للخبرات المستفادة من محاربة الإرهاب ،و الرابعة تتناول موضوعات التنظيمات الإرهابية و تشكيلاتها.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دور الخبراء العرب المعني بمكافحة الإرهاب حيث يمثل الآلية المنشاة في إطار جامعة الدول العربية لدراسة  قرار مجلس الأمن رقم 73 13 لسنة 2001م،بشان مكافحة الإرهاب و سبل تنفيذه م تعزيز التدابير الرامية لمكافحته ،حيث عقد فريق الخبراء العرب المعني بمكافحة الإرهاب اجتماعه السابع يومي  2 و 3سبتمبر 2009م،بمقر الأمانة العامة للجامعة ،صدرت عنه مجموعة من </w:t>
      </w:r>
      <w:r>
        <w:rPr>
          <w:rFonts w:ascii="Simplified Arabic" w:hAnsi="Simplified Arabic" w:cs="Simplified Arabic" w:hint="cs"/>
          <w:sz w:val="32"/>
          <w:szCs w:val="32"/>
          <w:rtl/>
          <w:lang w:bidi="ar-DZ"/>
        </w:rPr>
        <w:lastRenderedPageBreak/>
        <w:t>التوصيات وافق عليها مجلس الجامعة على المستوى الوزاري بقراره 01 71 دع 132ج 2-9سبتمبر2009م منها دعوة المجموعة العربية لمواصلة مساعيها بالتنسيق مع المجموعات الدولية لضمان مشاركة البر للدول الأعضاء في المنظمة الأممية و تنفيذ إستراتيجية مكافحة الإرهاب باعتبار المنظمة العربية المسئول الأول عن ذلك بالنسبة للدول الأعضاء و السعي لاتخاذ موقف عربي موحد في مكافحة الإرهاب على لصعيدين الإقليمي والدولي ،و مواصلة الجهود للتصديق والانضمام إلى الصكوك العالمية لمكافحة الإرهاب .</w:t>
      </w:r>
      <w:r>
        <w:rPr>
          <w:rStyle w:val="a5"/>
          <w:rFonts w:ascii="Simplified Arabic" w:hAnsi="Simplified Arabic" w:cs="Simplified Arabic"/>
          <w:sz w:val="32"/>
          <w:szCs w:val="32"/>
          <w:rtl/>
          <w:lang w:bidi="ar-DZ"/>
        </w:rPr>
        <w:footnoteReference w:id="32"/>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أما في منظمة عدم الانحياز فقد كان على مستوى قمة الرؤساء و الملوك ،حيث عرفت قمة "كوالالمبور"،في فيفري عام 2003م،اجتما</w:t>
      </w:r>
      <w:r>
        <w:rPr>
          <w:rFonts w:ascii="Simplified Arabic" w:hAnsi="Simplified Arabic" w:cs="Simplified Arabic" w:hint="eastAsia"/>
          <w:sz w:val="32"/>
          <w:szCs w:val="32"/>
          <w:rtl/>
          <w:lang w:bidi="ar-DZ"/>
        </w:rPr>
        <w:t>ع</w:t>
      </w:r>
      <w:r>
        <w:rPr>
          <w:rFonts w:ascii="Simplified Arabic" w:hAnsi="Simplified Arabic" w:cs="Simplified Arabic" w:hint="cs"/>
          <w:sz w:val="32"/>
          <w:szCs w:val="32"/>
          <w:rtl/>
          <w:lang w:bidi="ar-DZ"/>
        </w:rPr>
        <w:t xml:space="preserve"> الحاضرين في القمة على تصميم الدول التي يمثلونها على محاربة الإرهاب الدولي بالتعاون مع الدول الأعضاء خصوصا ،والدول والمنظمات الدولية بصفة عامة ،فقد أدانت الإرهاب في حين أبدت الاستخدام المشروع للقوة للشعوب المستعمرة و ضد العنصرية ،و ساندت حركات التحرر الوطنية للحصول على الاستقلال وحق تقرير المصير ،و ما يتطابق كليا مع ما أقرته عديد المنظمات الدولية كالأمم المتحدة و منظمة المؤتمر الإسلامي و منظمة جامعة الدول العربية .</w:t>
      </w:r>
      <w:r>
        <w:rPr>
          <w:rStyle w:val="a5"/>
          <w:rFonts w:ascii="Simplified Arabic" w:hAnsi="Simplified Arabic" w:cs="Simplified Arabic"/>
          <w:sz w:val="32"/>
          <w:szCs w:val="32"/>
          <w:rtl/>
          <w:lang w:bidi="ar-DZ"/>
        </w:rPr>
        <w:footnoteReference w:id="33"/>
      </w:r>
      <w:r>
        <w:rPr>
          <w:rFonts w:ascii="Simplified Arabic" w:hAnsi="Simplified Arabic" w:cs="Simplified Arabic" w:hint="cs"/>
          <w:sz w:val="32"/>
          <w:szCs w:val="32"/>
          <w:rtl/>
          <w:lang w:bidi="ar-DZ"/>
        </w:rPr>
        <w:t xml:space="preserve">   </w:t>
      </w:r>
    </w:p>
    <w:p w:rsidR="00A705E7" w:rsidRPr="00D27FE2" w:rsidRDefault="00A705E7" w:rsidP="00A705E7">
      <w:pPr>
        <w:jc w:val="both"/>
        <w:rPr>
          <w:rFonts w:ascii="Simplified Arabic" w:hAnsi="Simplified Arabic" w:cs="Simplified Arabic"/>
          <w:b/>
          <w:bCs/>
          <w:sz w:val="32"/>
          <w:szCs w:val="32"/>
          <w:rtl/>
          <w:lang w:bidi="ar-DZ"/>
        </w:rPr>
      </w:pPr>
      <w:r w:rsidRPr="00D27FE2">
        <w:rPr>
          <w:rFonts w:ascii="Simplified Arabic" w:hAnsi="Simplified Arabic" w:cs="Simplified Arabic" w:hint="cs"/>
          <w:b/>
          <w:bCs/>
          <w:sz w:val="32"/>
          <w:szCs w:val="32"/>
          <w:rtl/>
          <w:lang w:bidi="ar-DZ"/>
        </w:rPr>
        <w:t>و نجد التعاون الدولي في مكافحة الإرهاب في إطار منظمة المؤتمر الإسلامي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ففي المؤتمر الذي عقد في القمة العاشرة في"بوتراجابا"  بماليزيا يومي 16-17 /10/2003 م،فقد انعقد وسط اهتمام دولي كبير و جاء تحت شعار "دورة </w:t>
      </w:r>
      <w:r>
        <w:rPr>
          <w:rFonts w:ascii="Simplified Arabic" w:hAnsi="Simplified Arabic" w:cs="Simplified Arabic" w:hint="cs"/>
          <w:sz w:val="32"/>
          <w:szCs w:val="32"/>
          <w:rtl/>
          <w:lang w:bidi="ar-DZ"/>
        </w:rPr>
        <w:lastRenderedPageBreak/>
        <w:t>المعرفة و الأخلاق من أجل تقدم الأمة"حيث شاركته إضافة إلى الدول الأعضاء مجموعة من المنظمات الدولية و الإقليمية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حيث أدان  المؤتمر بشدة  عملية التفجيرات الإرهابية التي تعرضت لها السفارة   الأمريكية  و مقر بعثة الأمم  المتحد</w:t>
      </w:r>
      <w:r>
        <w:rPr>
          <w:rFonts w:ascii="Simplified Arabic" w:hAnsi="Simplified Arabic" w:cs="Simplified Arabic" w:hint="eastAsia"/>
          <w:sz w:val="32"/>
          <w:szCs w:val="32"/>
          <w:rtl/>
          <w:lang w:bidi="ar-DZ"/>
        </w:rPr>
        <w:t>ة</w:t>
      </w:r>
      <w:r>
        <w:rPr>
          <w:rFonts w:ascii="Simplified Arabic" w:hAnsi="Simplified Arabic" w:cs="Simplified Arabic" w:hint="cs"/>
          <w:sz w:val="32"/>
          <w:szCs w:val="32"/>
          <w:rtl/>
          <w:lang w:bidi="ar-DZ"/>
        </w:rPr>
        <w:t xml:space="preserve"> في  بغداد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قد أكد عزم المؤتمر و تصميمه على مكافحة الإرهاب  بجميع أشكاله و صوره ،بما في ذلك  إرهاب  الدولة و عزمها في المشاركة  في الجهود الدولية متعددة الأطراف للقضاء على الإرهاب ،كما شدد على ضرورة بذل جهد من اجل التوصل إلى اتفاقية حول الإرهاب الدولي .</w:t>
      </w:r>
      <w:r>
        <w:rPr>
          <w:rStyle w:val="a5"/>
          <w:rFonts w:ascii="Simplified Arabic" w:hAnsi="Simplified Arabic" w:cs="Simplified Arabic"/>
          <w:sz w:val="32"/>
          <w:szCs w:val="32"/>
          <w:rtl/>
          <w:lang w:bidi="ar-DZ"/>
        </w:rPr>
        <w:footnoteReference w:id="34"/>
      </w:r>
    </w:p>
    <w:p w:rsidR="00A705E7" w:rsidRDefault="00A705E7" w:rsidP="00A705E7">
      <w:pPr>
        <w:jc w:val="both"/>
        <w:rPr>
          <w:rFonts w:ascii="Simplified Arabic" w:hAnsi="Simplified Arabic" w:cs="Simplified Arabic"/>
          <w:b/>
          <w:bCs/>
          <w:sz w:val="36"/>
          <w:szCs w:val="36"/>
          <w:rtl/>
          <w:lang w:bidi="ar-DZ"/>
        </w:rPr>
      </w:pPr>
      <w:r w:rsidRPr="00A302E3">
        <w:rPr>
          <w:rFonts w:ascii="Simplified Arabic" w:hAnsi="Simplified Arabic" w:cs="Simplified Arabic" w:hint="cs"/>
          <w:b/>
          <w:bCs/>
          <w:sz w:val="36"/>
          <w:szCs w:val="36"/>
          <w:rtl/>
          <w:lang w:bidi="ar-DZ"/>
        </w:rPr>
        <w:t>المبحث الثالث :التعاون الدولي لمكافحة التهديدات الأمنية في المتوسط.</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b/>
          <w:bCs/>
          <w:sz w:val="36"/>
          <w:szCs w:val="36"/>
          <w:rtl/>
          <w:lang w:bidi="ar-DZ"/>
        </w:rPr>
        <w:t xml:space="preserve"> </w:t>
      </w:r>
      <w:r>
        <w:rPr>
          <w:rFonts w:ascii="Simplified Arabic" w:hAnsi="Simplified Arabic" w:cs="Simplified Arabic" w:hint="cs"/>
          <w:sz w:val="32"/>
          <w:szCs w:val="32"/>
          <w:rtl/>
          <w:lang w:bidi="ar-DZ"/>
        </w:rPr>
        <w:t xml:space="preserve">     من خلال التطرق فيه إلى أهم الاتفاقيات المبرمة لصد التهديدات الأمنية خاصة في منطقة المتوسط</w:t>
      </w:r>
    </w:p>
    <w:p w:rsidR="00A705E7" w:rsidRDefault="00A705E7" w:rsidP="00A705E7">
      <w:pPr>
        <w:jc w:val="both"/>
        <w:rPr>
          <w:rFonts w:ascii="Simplified Arabic" w:hAnsi="Simplified Arabic" w:cs="Simplified Arabic"/>
          <w:b/>
          <w:bCs/>
          <w:sz w:val="36"/>
          <w:szCs w:val="36"/>
          <w:rtl/>
          <w:lang w:bidi="ar-DZ"/>
        </w:rPr>
      </w:pPr>
      <w:r w:rsidRPr="00A302E3">
        <w:rPr>
          <w:rFonts w:ascii="Simplified Arabic" w:hAnsi="Simplified Arabic" w:cs="Simplified Arabic" w:hint="cs"/>
          <w:b/>
          <w:bCs/>
          <w:sz w:val="36"/>
          <w:szCs w:val="36"/>
          <w:rtl/>
          <w:lang w:bidi="ar-DZ"/>
        </w:rPr>
        <w:t xml:space="preserve">المطلب الأول: التعاون الدولي في إطار </w:t>
      </w:r>
      <w:r>
        <w:rPr>
          <w:rFonts w:ascii="Simplified Arabic" w:hAnsi="Simplified Arabic" w:cs="Simplified Arabic" w:hint="cs"/>
          <w:b/>
          <w:bCs/>
          <w:sz w:val="36"/>
          <w:szCs w:val="36"/>
          <w:rtl/>
          <w:lang w:bidi="ar-DZ"/>
        </w:rPr>
        <w:t>اتفاقيات لمكافحة التهديدات</w:t>
      </w:r>
      <w:r w:rsidRPr="00A302E3">
        <w:rPr>
          <w:rFonts w:ascii="Simplified Arabic" w:hAnsi="Simplified Arabic" w:cs="Simplified Arabic" w:hint="cs"/>
          <w:b/>
          <w:bCs/>
          <w:sz w:val="36"/>
          <w:szCs w:val="36"/>
          <w:rtl/>
          <w:lang w:bidi="ar-DZ"/>
        </w:rPr>
        <w:t>.</w:t>
      </w:r>
      <w:r>
        <w:rPr>
          <w:rFonts w:ascii="Simplified Arabic" w:hAnsi="Simplified Arabic" w:cs="Simplified Arabic" w:hint="cs"/>
          <w:b/>
          <w:bCs/>
          <w:sz w:val="36"/>
          <w:szCs w:val="36"/>
          <w:rtl/>
          <w:lang w:bidi="ar-DZ"/>
        </w:rPr>
        <w:t xml:space="preserve">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فيه التطرق إلى أهم الاتفاقيات التي جرت خارج إطار المنظمات لمكافحة الإرهاب ،حيث يمثل التعاون شكلا من أشكال التعاون التي تلجا إليه الدول لربط علاقات فيما بينها ،كما نلاحظ عدم وجود أطر منظمة معينة و يكون التعاون في إطار ثنائي هو الأكثر انتشارا خصوصا بين الدول المتجاورة إقليميا ، و ذلك تحقيقا للمصالح المشتركة و التي من بينها التعاون لمكافحة الإرهاب و منع جرائم الإرهاب  مثلا:الجزائر و بريطانيا ،حيث عرف تطورا ملحوظا و ذلك في العديد من المجالات </w:t>
      </w:r>
      <w:r>
        <w:rPr>
          <w:rFonts w:ascii="Simplified Arabic" w:hAnsi="Simplified Arabic" w:cs="Simplified Arabic" w:hint="cs"/>
          <w:sz w:val="32"/>
          <w:szCs w:val="32"/>
          <w:rtl/>
          <w:lang w:bidi="ar-DZ"/>
        </w:rPr>
        <w:lastRenderedPageBreak/>
        <w:t>بالنظر إلى الاتفاقيات و البروتوكولات الثنائية المبرمة بين الدولتين ،و كذلك الزيارات المتبادلة ،فقد تم أبرام اتفاقية تعاون ثنائي في المجال الأمن من خلال تسليم المجرمين بين الحكومتين الجمهورية الجزائرية الديمقراطية الشعبية ومملكة بريطانيا العظمى و ايرلندا الشمالية الديمقراطية الشعبية و حكومة المملكة المتحدة ،و وقع</w:t>
      </w:r>
      <w:r>
        <w:rPr>
          <w:rFonts w:ascii="Simplified Arabic" w:hAnsi="Simplified Arabic" w:cs="Simplified Arabic" w:hint="eastAsia"/>
          <w:sz w:val="32"/>
          <w:szCs w:val="32"/>
          <w:rtl/>
          <w:lang w:bidi="ar-DZ"/>
        </w:rPr>
        <w:t>ت</w:t>
      </w:r>
      <w:r>
        <w:rPr>
          <w:rFonts w:ascii="Simplified Arabic" w:hAnsi="Simplified Arabic" w:cs="Simplified Arabic" w:hint="cs"/>
          <w:sz w:val="32"/>
          <w:szCs w:val="32"/>
          <w:rtl/>
          <w:lang w:bidi="ar-DZ"/>
        </w:rPr>
        <w:t xml:space="preserve"> في لندن في 11/7/2006م، بالإضافة إلى اتفاقي في المجال  الجزائي ،و اتفاقية أخرى نهاية 2009م سميت ب"اتفاق الدفاع الشامل"،حيث يتم من خلالها تبادل الخبرات العسكرية و الميدانية في مكافحة الإرهاب ،و إمكانية تزويد الجزائر بأسلحة متطورة تسمح لها بربح معركتها مع الإرهاب في الداخل ،و كذلك مواجهة التهديدات في الصحراء الكبرى ،والتي تهدد المنطقة ككل .</w:t>
      </w:r>
      <w:r>
        <w:rPr>
          <w:rStyle w:val="a5"/>
          <w:rFonts w:ascii="Simplified Arabic" w:hAnsi="Simplified Arabic" w:cs="Simplified Arabic"/>
          <w:sz w:val="32"/>
          <w:szCs w:val="32"/>
          <w:rtl/>
          <w:lang w:bidi="ar-DZ"/>
        </w:rPr>
        <w:footnoteReference w:id="35"/>
      </w:r>
      <w:r>
        <w:rPr>
          <w:rFonts w:ascii="Simplified Arabic" w:hAnsi="Simplified Arabic" w:cs="Simplified Arabic" w:hint="cs"/>
          <w:sz w:val="32"/>
          <w:szCs w:val="32"/>
          <w:rtl/>
          <w:lang w:bidi="ar-DZ"/>
        </w:rPr>
        <w:t xml:space="preserve">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هذا وقد قام وفد بريطاني بزيارة عمل إلى الجزائر في 10/ 2010م،كللت بالتوقيع على اتفاقية أمنية تعد تتويجا للتعاون الأمني على مار الأربع السنوات الماضية ،لتدريب و تكوين إطارات متخصصة في مجال الأمن و الاستعلامات ،لأجهزة الأمن و الجيش الوطني الشعبي ،مما يسمح باكتساب خبرات في مجال مكافحة الإرهاب و الجريمة المنظمة العابرة للحدود و الهجرة السرية ،و استكمالا لهدا التعاون قام وزير الأمن و الاستعلامات البريطاني يوم الاثنين 26/10/2010م،بزيارة للجزائر قام من خلالها بتوقيع من الطرف الجزائري على اتفاق ثنائي في مجال الدفاع  ، و خصوصا  ما  يتعلق  منها بمكافحة الإرهاب و التطرف و تبادل المعلومات حول تحركات الشبكات الإرهابية في الشمال الأفريقي ،و </w:t>
      </w:r>
      <w:r>
        <w:rPr>
          <w:rFonts w:ascii="Simplified Arabic" w:hAnsi="Simplified Arabic" w:cs="Simplified Arabic" w:hint="cs"/>
          <w:sz w:val="32"/>
          <w:szCs w:val="32"/>
          <w:rtl/>
          <w:lang w:bidi="ar-DZ"/>
        </w:rPr>
        <w:lastRenderedPageBreak/>
        <w:t xml:space="preserve">بالتحديد نشاط التنظيم المسمى "القاعدة في بلاد المغرب الإسلامي"و ضرورة العمل سويا لتقرير التعاون للأعوام القادمة (2010,2014). </w:t>
      </w:r>
      <w:r>
        <w:rPr>
          <w:rStyle w:val="a5"/>
          <w:rFonts w:ascii="Simplified Arabic" w:hAnsi="Simplified Arabic" w:cs="Simplified Arabic"/>
          <w:sz w:val="32"/>
          <w:szCs w:val="32"/>
          <w:rtl/>
          <w:lang w:bidi="ar-DZ"/>
        </w:rPr>
        <w:footnoteReference w:id="36"/>
      </w:r>
      <w:r>
        <w:rPr>
          <w:rFonts w:ascii="Simplified Arabic" w:hAnsi="Simplified Arabic" w:cs="Simplified Arabic" w:hint="cs"/>
          <w:sz w:val="32"/>
          <w:szCs w:val="32"/>
          <w:rtl/>
          <w:lang w:bidi="ar-DZ"/>
        </w:rPr>
        <w:t xml:space="preserve">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التعاون الجزائري الأمريكي لمكافحة الإرهاب :فقد عرفت العلاقة نموا في ميادين مختلفة ،ففي الميدان الاقتصادي يلاحظ زيادة قيمة التبادل التجاري بين البلدين ،و زيادة قيمة الاستثمارات الأمريكية في الجزائر ،و المجال الأمني و العسكري المتطور،خصوصا فيما يتعلق بمنع العمليات الإرهابية و مكافحتها و كذا مكافحة الجريمة العابرة للقارات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وقد عرفت هذه العلاقات مع بداية سنة 2006م، ديناميكية سياسية و نشاطات دبلوماسية و أمنية مكثفة ترجمتها زيارات عديدة لكبار مسئولي الدولتين ،حيث زار رئيس الجمهورية الجزائرية للولايات المتحدة الأمريكية في الشهر 9و 10سة2001م،و زيارات من قبل وزيري  العدل و الخارجية الجزائريين و بالمقابل الزيارات الأمريكية منها زيارة وفد من الكونغرس الأمريكي بقيادة رئيس اللجنة الدائمة للاستعلامات ،و مكتب التحقيقات الفيدرالي ، و زيارة وزير الدفاع الأمريكي بالإضافة إلى زيارات  للتعاون في المجالات القضائية و الأمنية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قامت مساعدة نائب كاتب الدولة المكلف بشؤون الدفاع الأمريكية المكلفة بإفريقيا يوم 29/10/2009م،بزيارة إلى الجزائر حيث تم التأكيد على ضرورة مواصلة التعاون الجيد القائم بين البلدين ،خاصة في مجال مكافحة الإرهاب و تحقيق المن في البحر الأبيض المتوسط و كذا تطوير التعاون في المجالين العسكري و التكنولوجي ،حيث حيث اقترحت أمريكا مساعدات تقنية في مجال مكافحة الإرهاب إلى الدول الإفريقية عبر هياكل الاتحاد الإفريقي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وقد تعززت زيارة وزير العدل الأمريكي للجزائر المكلف بشؤون الأمن الدولي يوم 20/11/2010م،انعقاد الدورة الرابعة للحوار العسكري بين البلدين ،ثم التأكيد بعدها فيما يتعلق بالجوانب الأمنية و مكافحة الإرهاب منها:-عقد اتفاق برنامج للتمارين و المناورات المشتركة يمتد بين 2011م،2013م.</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-الاتفاق على تبادل الخبرات المكتسبة في مكافحة الإرهاب ،و التأكيد الموقف الأمريكي المؤيد للجزائر في جهودها الصدارة عن  قرار مجلس الأمن بمنع تقديم الفدية لتحرير المحتجزين من  الجماعات الإرهابية.</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-استقبال مزيد من الضباط الجزائريين على الأراضي الأمريكية لتلقي تكوين متخصصين في  المجالات الأمنية .</w:t>
      </w:r>
      <w:r>
        <w:rPr>
          <w:rStyle w:val="a5"/>
          <w:rFonts w:ascii="Simplified Arabic" w:hAnsi="Simplified Arabic" w:cs="Simplified Arabic"/>
          <w:sz w:val="32"/>
          <w:szCs w:val="32"/>
          <w:rtl/>
          <w:lang w:bidi="ar-DZ"/>
        </w:rPr>
        <w:footnoteReference w:id="37"/>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اقترحت الولايات المتحدة بعض المقترحات التنفيذية من خلال إصلاحات سياسية و اقتصادية على تقرير التنمية البشرية التابع للأمم المتحدة ومن بين الأهداف لها نذكر: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-تشجيع الديمقراطية و الحكم الراشد في المنطقة،و بناء مجتمع معرفي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-توسيع الفرص الاقتصادية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قد تفرعت عنها مجموعة من الأهداف الفرعية ففي باب تشجيع الديمقراطية دعت إلى دعم الانتخابات الحرة في منطقة الشرق أوسطية و المغرب العربي من خلال المساعدات التقنية و التدريب على الصعيد الإجرائي و المساعدات القانونية  و تطوير وسائل الإعلام المستقلة إلى جانب مكافحة الفساد و دعم قيام المجتمع المدني . </w:t>
      </w:r>
    </w:p>
    <w:p w:rsidR="00A705E7" w:rsidRDefault="00A705E7" w:rsidP="00D57313">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-تشجيع و تسهيل انضمام دول المنطقة إلى منظمة التجارة العالمية و إنشاء مناطق التجارة </w:t>
      </w:r>
      <w:r w:rsidR="00C0453F">
        <w:rPr>
          <w:rFonts w:ascii="Simplified Arabic" w:hAnsi="Simplified Arabic" w:cs="Simplified Arabic"/>
          <w:noProof/>
          <w:sz w:val="32"/>
          <w:szCs w:val="32"/>
          <w:rtl/>
        </w:rPr>
        <w:pict>
          <v:rect id="_x0000_s1026" style="position:absolute;left:0;text-align:left;margin-left:196pt;margin-top:38.3pt;width:4.75pt;height:7.95pt;flip:x;z-index:251658240;mso-position-horizontal-relative:text;mso-position-vertical-relative:text">
            <v:textbox style="mso-next-textbox:#_x0000_s1026">
              <w:txbxContent>
                <w:p w:rsidR="00A705E7" w:rsidRDefault="00A705E7" w:rsidP="00A705E7">
                  <w:pPr>
                    <w:rPr>
                      <w:rtl/>
                      <w:lang w:bidi="ar-DZ"/>
                    </w:rPr>
                  </w:pPr>
                </w:p>
                <w:p w:rsidR="00A705E7" w:rsidRDefault="00A705E7" w:rsidP="00A705E7">
                  <w:pPr>
                    <w:rPr>
                      <w:rtl/>
                      <w:lang w:bidi="ar-DZ"/>
                    </w:rPr>
                  </w:pPr>
                </w:p>
                <w:p w:rsidR="00A705E7" w:rsidRDefault="00A705E7" w:rsidP="00A705E7">
                  <w:pPr>
                    <w:rPr>
                      <w:rtl/>
                      <w:lang w:bidi="ar-DZ"/>
                    </w:rPr>
                  </w:pPr>
                </w:p>
                <w:p w:rsidR="00A705E7" w:rsidRPr="00901724" w:rsidRDefault="00A705E7" w:rsidP="00A705E7">
                  <w:pPr>
                    <w:rPr>
                      <w:rtl/>
                      <w:lang w:bidi="ar-DZ"/>
                    </w:rPr>
                  </w:pPr>
                </w:p>
              </w:txbxContent>
            </v:textbox>
            <w10:wrap anchorx="page"/>
          </v:rect>
        </w:pict>
      </w:r>
      <w:r>
        <w:rPr>
          <w:rFonts w:ascii="Simplified Arabic" w:hAnsi="Simplified Arabic" w:cs="Simplified Arabic" w:hint="cs"/>
          <w:sz w:val="32"/>
          <w:szCs w:val="32"/>
          <w:rtl/>
          <w:lang w:bidi="ar-DZ"/>
        </w:rPr>
        <w:t xml:space="preserve">الحرة لتشجيع التبادل الإقليمي </w:t>
      </w:r>
      <w:r w:rsidR="00D57313">
        <w:rPr>
          <w:rFonts w:ascii="Simplified Arabic" w:hAnsi="Simplified Arabic" w:cs="Simplified Arabic" w:hint="cs"/>
          <w:sz w:val="32"/>
          <w:szCs w:val="32"/>
          <w:rtl/>
          <w:lang w:bidi="ar-DZ"/>
        </w:rPr>
        <w:t>.</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-واعتقاد قادة حلف الشمال الأطلسي إن أوروبا لا تستطيع بمفردها تحقيق الاستقرار في المتوسط ،أصبح دور الحلف في المنطقة (عبر الحوار المتوسطي )يجسد "المقاربة التعاونية للأمن في المتوسط"الذي اعتبر مجالا طبيعيا للحلف على و هذا ما أكدته المادة العاشرة من إعلان قمة "قمة براغ "11/2002م :  تفيد   تأكيدا أن أمن أوروبا يرتبط بشكل  وثيق بأمن و استقرار المتوسط  ،و تعزيز البعد السياسي و العملي لحوارنا المتوسطي جزء لا يتجزأ من مقاربة تعاون الحلف في الأمن ..",أدى إلى إنشاء منظمة ذات مهام متعددة تفوق حفظ السلام و الأمن و التعاون مع دول جنوب المتوسط لمكافحة التهديدات التي تواجههم .</w:t>
      </w:r>
      <w:r>
        <w:rPr>
          <w:rStyle w:val="a5"/>
          <w:rFonts w:ascii="Simplified Arabic" w:hAnsi="Simplified Arabic" w:cs="Simplified Arabic"/>
          <w:sz w:val="32"/>
          <w:szCs w:val="32"/>
          <w:rtl/>
          <w:lang w:bidi="ar-DZ"/>
        </w:rPr>
        <w:footnoteReference w:id="38"/>
      </w:r>
      <w:r>
        <w:rPr>
          <w:rFonts w:ascii="Simplified Arabic" w:hAnsi="Simplified Arabic" w:cs="Simplified Arabic" w:hint="cs"/>
          <w:sz w:val="32"/>
          <w:szCs w:val="32"/>
          <w:rtl/>
          <w:lang w:bidi="ar-DZ"/>
        </w:rPr>
        <w:t xml:space="preserve">     </w:t>
      </w:r>
    </w:p>
    <w:p w:rsidR="00A705E7" w:rsidRPr="00812191" w:rsidRDefault="00A705E7" w:rsidP="00A705E7">
      <w:pPr>
        <w:jc w:val="both"/>
        <w:rPr>
          <w:rFonts w:ascii="Simplified Arabic" w:hAnsi="Simplified Arabic" w:cs="Simplified Arabic"/>
          <w:b/>
          <w:bCs/>
          <w:sz w:val="32"/>
          <w:szCs w:val="32"/>
          <w:rtl/>
          <w:lang w:bidi="ar-DZ"/>
        </w:rPr>
      </w:pPr>
      <w:r w:rsidRPr="00812191">
        <w:rPr>
          <w:rFonts w:ascii="Simplified Arabic" w:hAnsi="Simplified Arabic" w:cs="Simplified Arabic" w:hint="cs"/>
          <w:b/>
          <w:bCs/>
          <w:sz w:val="32"/>
          <w:szCs w:val="32"/>
          <w:rtl/>
          <w:lang w:bidi="ar-DZ"/>
        </w:rPr>
        <w:t>التعاون الد</w:t>
      </w:r>
      <w:r>
        <w:rPr>
          <w:rFonts w:ascii="Simplified Arabic" w:hAnsi="Simplified Arabic" w:cs="Simplified Arabic" w:hint="cs"/>
          <w:b/>
          <w:bCs/>
          <w:sz w:val="32"/>
          <w:szCs w:val="32"/>
          <w:rtl/>
          <w:lang w:bidi="ar-DZ"/>
        </w:rPr>
        <w:t>و</w:t>
      </w:r>
      <w:r w:rsidRPr="00812191">
        <w:rPr>
          <w:rFonts w:ascii="Simplified Arabic" w:hAnsi="Simplified Arabic" w:cs="Simplified Arabic" w:hint="cs"/>
          <w:b/>
          <w:bCs/>
          <w:sz w:val="32"/>
          <w:szCs w:val="32"/>
          <w:rtl/>
          <w:lang w:bidi="ar-DZ"/>
        </w:rPr>
        <w:t xml:space="preserve">لي في مكافحة الإرهاب في إطار قمة إفريقيا </w:t>
      </w:r>
      <w:r w:rsidRPr="00812191">
        <w:rPr>
          <w:rFonts w:ascii="Simplified Arabic" w:hAnsi="Simplified Arabic" w:cs="Simplified Arabic"/>
          <w:b/>
          <w:bCs/>
          <w:sz w:val="32"/>
          <w:szCs w:val="32"/>
          <w:rtl/>
          <w:lang w:bidi="ar-DZ"/>
        </w:rPr>
        <w:t>–</w:t>
      </w:r>
      <w:r w:rsidRPr="00812191">
        <w:rPr>
          <w:rFonts w:ascii="Simplified Arabic" w:hAnsi="Simplified Arabic" w:cs="Simplified Arabic" w:hint="cs"/>
          <w:b/>
          <w:bCs/>
          <w:sz w:val="32"/>
          <w:szCs w:val="32"/>
          <w:rtl/>
          <w:lang w:bidi="ar-DZ"/>
        </w:rPr>
        <w:t>أوروبا:</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هي تعاون بين القارتين بشكل منتظم،من اجل التعاون في مختلف الميادين لحل المشاكل المشتركة و بناء علاقات تعاونية و تنمية،حيث تم عقد القمة الأوروبية الإفريقية الأولى يومي 3و4/4/2000م بالعاصمة المصرية القاهرة بدعوة من الرئيس الجزائري،أما القمة الثانية والتي كانت من المقرر عقدها في سنة2003م،و لكنها لم تنعقد سبب رفض بريطانيا المشاركة بسبب مشاركة الرئيس الزيمبابو</w:t>
      </w:r>
      <w:r>
        <w:rPr>
          <w:rFonts w:ascii="Simplified Arabic" w:hAnsi="Simplified Arabic" w:cs="Simplified Arabic" w:hint="eastAsia"/>
          <w:sz w:val="32"/>
          <w:szCs w:val="32"/>
          <w:rtl/>
          <w:lang w:bidi="ar-DZ"/>
        </w:rPr>
        <w:t>ي</w:t>
      </w:r>
      <w:r>
        <w:rPr>
          <w:rFonts w:ascii="Simplified Arabic" w:hAnsi="Simplified Arabic" w:cs="Simplified Arabic" w:hint="cs"/>
          <w:sz w:val="32"/>
          <w:szCs w:val="32"/>
          <w:rtl/>
          <w:lang w:bidi="ar-DZ"/>
        </w:rPr>
        <w:t xml:space="preserve"> المتهم بارتكاب جرائم الإبادة ضد شعبه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تم عقد اجتماع  لوزراء خارجية الأوروبية الإفريقي</w:t>
      </w:r>
      <w:r>
        <w:rPr>
          <w:rFonts w:ascii="Simplified Arabic" w:hAnsi="Simplified Arabic" w:cs="Simplified Arabic" w:hint="eastAsia"/>
          <w:sz w:val="32"/>
          <w:szCs w:val="32"/>
          <w:rtl/>
          <w:lang w:bidi="ar-DZ"/>
        </w:rPr>
        <w:t>ة</w:t>
      </w:r>
      <w:r>
        <w:rPr>
          <w:rFonts w:ascii="Simplified Arabic" w:hAnsi="Simplified Arabic" w:cs="Simplified Arabic" w:hint="cs"/>
          <w:sz w:val="32"/>
          <w:szCs w:val="32"/>
          <w:rtl/>
          <w:lang w:bidi="ar-DZ"/>
        </w:rPr>
        <w:t xml:space="preserve"> في 5/12/2007م بمدينة "شرم الشيخ" المصرية ، تحضيرا للقمة الأوروبية الإفريقية الثانية على مستوى </w:t>
      </w:r>
      <w:r>
        <w:rPr>
          <w:rFonts w:ascii="Simplified Arabic" w:hAnsi="Simplified Arabic" w:cs="Simplified Arabic" w:hint="cs"/>
          <w:sz w:val="32"/>
          <w:szCs w:val="32"/>
          <w:rtl/>
          <w:lang w:bidi="ar-DZ"/>
        </w:rPr>
        <w:lastRenderedPageBreak/>
        <w:t>الرؤساء المنعقدة يوم 8/12/2007 م،بمدينة لشبونة العاصمة البرتغالية حيث عرفت حضور أزيد من 70 رئيس دولة وحكومة ،و جرت تحت عنوان ،"تفعيل آليات التعاون بين الطرفين و تعميق العلاقات  الإستراتيجية  و  مواجهة  تحديات  العولمة و خاصة في مجال تنظيم المبادلات و التحكم في قطاع الهجرة و حماية البيئة و تحفيز النمو و إدارة النزاعات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قد ركز الرؤساء الأفارقة على أهمية السلام و الأمن ضمن هذه الشراكة و التركيز على حل النزاعات بالطرق السلمية ، و مكافحة الإرهاب و مختلف أنماط الجريمة المنظمة العابرة للحدود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-تعزيز التعاون  الدولي في مكافحة  الجريمة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-تعزيز التعاون مع المنظمات  و الهيئات  المتخصصة في مكافحة الجريمة .</w:t>
      </w:r>
      <w:r>
        <w:rPr>
          <w:rStyle w:val="a5"/>
          <w:rFonts w:ascii="Simplified Arabic" w:hAnsi="Simplified Arabic" w:cs="Simplified Arabic"/>
          <w:sz w:val="32"/>
          <w:szCs w:val="32"/>
          <w:rtl/>
          <w:lang w:bidi="ar-DZ"/>
        </w:rPr>
        <w:footnoteReference w:id="39"/>
      </w:r>
    </w:p>
    <w:p w:rsidR="00A705E7" w:rsidRPr="00812191" w:rsidRDefault="00A705E7" w:rsidP="00A705E7">
      <w:pPr>
        <w:jc w:val="both"/>
        <w:rPr>
          <w:rFonts w:ascii="Simplified Arabic" w:hAnsi="Simplified Arabic" w:cs="Simplified Arabic"/>
          <w:b/>
          <w:bCs/>
          <w:sz w:val="36"/>
          <w:szCs w:val="36"/>
          <w:rtl/>
          <w:lang w:bidi="ar-DZ"/>
        </w:rPr>
      </w:pPr>
      <w:r w:rsidRPr="00812191">
        <w:rPr>
          <w:rFonts w:ascii="Simplified Arabic" w:hAnsi="Simplified Arabic" w:cs="Simplified Arabic" w:hint="cs"/>
          <w:b/>
          <w:bCs/>
          <w:sz w:val="36"/>
          <w:szCs w:val="36"/>
          <w:rtl/>
          <w:lang w:bidi="ar-DZ"/>
        </w:rPr>
        <w:t>المطلب الثاني :التعاون الدولي في إطار</w:t>
      </w:r>
      <w:r>
        <w:rPr>
          <w:rFonts w:ascii="Simplified Arabic" w:hAnsi="Simplified Arabic" w:cs="Simplified Arabic" w:hint="cs"/>
          <w:b/>
          <w:bCs/>
          <w:sz w:val="36"/>
          <w:szCs w:val="36"/>
          <w:rtl/>
          <w:lang w:bidi="ar-DZ"/>
        </w:rPr>
        <w:t xml:space="preserve"> </w:t>
      </w:r>
      <w:r w:rsidRPr="00812191">
        <w:rPr>
          <w:rFonts w:ascii="Simplified Arabic" w:hAnsi="Simplified Arabic" w:cs="Simplified Arabic" w:hint="cs"/>
          <w:b/>
          <w:bCs/>
          <w:sz w:val="36"/>
          <w:szCs w:val="36"/>
          <w:rtl/>
          <w:lang w:bidi="ar-DZ"/>
        </w:rPr>
        <w:t xml:space="preserve">منظمات دولية لمكافحة </w:t>
      </w:r>
      <w:r>
        <w:rPr>
          <w:rFonts w:ascii="Simplified Arabic" w:hAnsi="Simplified Arabic" w:cs="Simplified Arabic" w:hint="cs"/>
          <w:b/>
          <w:bCs/>
          <w:sz w:val="36"/>
          <w:szCs w:val="36"/>
          <w:rtl/>
          <w:lang w:bidi="ar-DZ"/>
        </w:rPr>
        <w:t xml:space="preserve">التهديدات </w:t>
      </w:r>
      <w:r w:rsidRPr="00812191">
        <w:rPr>
          <w:rFonts w:ascii="Simplified Arabic" w:hAnsi="Simplified Arabic" w:cs="Simplified Arabic" w:hint="cs"/>
          <w:b/>
          <w:bCs/>
          <w:sz w:val="36"/>
          <w:szCs w:val="36"/>
          <w:rtl/>
          <w:lang w:bidi="ar-DZ"/>
        </w:rPr>
        <w:t>.</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حيث يشمل اختصاصات جميع المجالات التي تهم المجتمع الدولي ،و كون عضويتها تضم معظم دول العالم في مجال التعاون الدولي لمكافحة الإرهاب و التقليل من مخاطرها .</w:t>
      </w:r>
      <w:r w:rsidR="006551AE" w:rsidRPr="006551AE">
        <w:rPr>
          <w:rStyle w:val="a5"/>
          <w:rFonts w:ascii="Simplified Arabic" w:hAnsi="Simplified Arabic" w:cs="Simplified Arabic"/>
          <w:sz w:val="32"/>
          <w:szCs w:val="32"/>
          <w:rtl/>
          <w:lang w:bidi="ar-DZ"/>
        </w:rPr>
        <w:t xml:space="preserve"> </w:t>
      </w:r>
      <w:r w:rsidR="006551AE">
        <w:rPr>
          <w:rStyle w:val="a5"/>
          <w:rFonts w:ascii="Simplified Arabic" w:hAnsi="Simplified Arabic" w:cs="Simplified Arabic"/>
          <w:sz w:val="32"/>
          <w:szCs w:val="32"/>
          <w:rtl/>
          <w:lang w:bidi="ar-DZ"/>
        </w:rPr>
        <w:footnoteReference w:id="40"/>
      </w:r>
    </w:p>
    <w:p w:rsidR="00A705E7" w:rsidRDefault="00A705E7" w:rsidP="006551A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-القرار الصادر في 12/12/2001م(1386),يؤكد على تعاون الدول للقبض على كل من له صلة بأحداث سبتمبر2001م،و مضاعفة الجهود امنع الإرهاب و تنفيذ الاتفاقية المناهضة  للإرهاب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-القرار رقم 90 13لسنة 2001،الخاص بمنع تمويل تنظيم القاعدة و حركة طالبان ،تم على أثره مصادرة أرصدة (400) شخص اشتبه في استعدادهم لتمويل الإرهاب ،وحث القرار الدولي على المضي قدما في مثل هذه الإجراءات.                                        -القرارين (71 13)الصادر في 12/11/2001م،و القرار(77 13)الصادر في 28/11/2001م،الخاصين بإجراءات وكيفية أداء المفتشين الدوليي</w:t>
      </w:r>
      <w:r>
        <w:rPr>
          <w:rFonts w:ascii="Simplified Arabic" w:hAnsi="Simplified Arabic" w:cs="Simplified Arabic" w:hint="eastAsia"/>
          <w:sz w:val="32"/>
          <w:szCs w:val="32"/>
          <w:rtl/>
          <w:lang w:bidi="ar-DZ"/>
        </w:rPr>
        <w:t>ن</w:t>
      </w:r>
      <w:r>
        <w:rPr>
          <w:rFonts w:ascii="Simplified Arabic" w:hAnsi="Simplified Arabic" w:cs="Simplified Arabic" w:hint="cs"/>
          <w:sz w:val="32"/>
          <w:szCs w:val="32"/>
          <w:rtl/>
          <w:lang w:bidi="ar-DZ"/>
        </w:rPr>
        <w:t xml:space="preserve"> على أسلحة الدمار الشامل المعرقلة لمهامهم.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-القرار(73 14)لسنة 2003م،القرار(1500)الصادر في 14/8/2003م،و القرار(11 15) الصادر في 16/10/2003م،كلها قرارات صدرت لإعطاء الشرعية للاحتلال الأمريكي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البريطاني للعراق.</w:t>
      </w:r>
      <w:r>
        <w:rPr>
          <w:rStyle w:val="a5"/>
          <w:rFonts w:ascii="Simplified Arabic" w:hAnsi="Simplified Arabic" w:cs="Simplified Arabic"/>
          <w:sz w:val="32"/>
          <w:szCs w:val="32"/>
          <w:rtl/>
          <w:lang w:bidi="ar-DZ"/>
        </w:rPr>
        <w:footnoteReference w:id="41"/>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وفي تعزيز التعاون مع المنظمات و الهيئات الدولية المتخصصة في مكافحة الجريمة ، كالمنظمة الدولية للشرطة الجنائية (الأنتربول),و قسم منع الجريمة و العدالة الجنائية.</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-السعي لاشتراك عناصر عربية متميزة في أجهزة المنظمات و الهيئات الدولية المتخصصة في مكافحة الجريمة ،لإثراء خبراتهم ، و لتحقيق مشاركة عربية فاعلة في تلك المنظمات و الهيئات .</w:t>
      </w:r>
    </w:p>
    <w:p w:rsidR="00A705E7" w:rsidRDefault="00A705E7" w:rsidP="00A705E7">
      <w:pPr>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lastRenderedPageBreak/>
        <w:t xml:space="preserve">-المشاركة في  مختلف  النشاطات  الدولية  الهادفة ، كالمؤتمرات  و  الحلقات  الدراسية  و  الندوات  و  اللقاءات  الأخرى. </w:t>
      </w:r>
      <w:r>
        <w:rPr>
          <w:rStyle w:val="a5"/>
          <w:rFonts w:ascii="Simplified Arabic" w:hAnsi="Simplified Arabic" w:cs="Simplified Arabic"/>
          <w:sz w:val="32"/>
          <w:szCs w:val="32"/>
          <w:rtl/>
          <w:lang w:bidi="ar-DZ"/>
        </w:rPr>
        <w:footnoteReference w:id="42"/>
      </w:r>
      <w:r>
        <w:rPr>
          <w:rFonts w:ascii="Simplified Arabic" w:hAnsi="Simplified Arabic" w:cs="Simplified Arabic" w:hint="cs"/>
          <w:sz w:val="32"/>
          <w:szCs w:val="32"/>
          <w:rtl/>
          <w:lang w:bidi="ar-DZ"/>
        </w:rPr>
        <w:t>-تأكيد مجلس الأمن على أن احترام حقوق الإنسان يشكل جزء لا يتجزأ من النظام الأمني الذي</w:t>
      </w:r>
      <w:r>
        <w:rPr>
          <w:rFonts w:ascii="Simplified Arabic" w:hAnsi="Simplified Arabic" w:cs="Simplified Arabic" w:hint="cs"/>
          <w:b/>
          <w:bCs/>
          <w:sz w:val="32"/>
          <w:szCs w:val="32"/>
          <w:rtl/>
          <w:lang w:bidi="ar-DZ"/>
        </w:rPr>
        <w:t xml:space="preserve"> </w:t>
      </w:r>
      <w:r>
        <w:rPr>
          <w:rFonts w:ascii="Simplified Arabic" w:hAnsi="Simplified Arabic" w:cs="Simplified Arabic" w:hint="cs"/>
          <w:sz w:val="32"/>
          <w:szCs w:val="32"/>
          <w:rtl/>
          <w:lang w:bidi="ar-DZ"/>
        </w:rPr>
        <w:t>وضع لتنظيم العام .</w:t>
      </w:r>
      <w:r>
        <w:rPr>
          <w:rStyle w:val="a5"/>
          <w:rFonts w:ascii="Simplified Arabic" w:hAnsi="Simplified Arabic" w:cs="Simplified Arabic"/>
          <w:b/>
          <w:bCs/>
          <w:sz w:val="32"/>
          <w:szCs w:val="32"/>
          <w:rtl/>
          <w:lang w:bidi="ar-DZ"/>
        </w:rPr>
        <w:footnoteReference w:id="43"/>
      </w:r>
    </w:p>
    <w:p w:rsidR="00A705E7" w:rsidRPr="00812191" w:rsidRDefault="00A705E7" w:rsidP="00A705E7">
      <w:pPr>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  </w:t>
      </w:r>
      <w:r w:rsidRPr="00812191">
        <w:rPr>
          <w:rFonts w:ascii="Simplified Arabic" w:hAnsi="Simplified Arabic" w:cs="Simplified Arabic" w:hint="cs"/>
          <w:b/>
          <w:bCs/>
          <w:sz w:val="32"/>
          <w:szCs w:val="32"/>
          <w:rtl/>
          <w:lang w:bidi="ar-DZ"/>
        </w:rPr>
        <w:t>الإستراتيجية الأطلسية لاحتواء التهديدات في المتوسط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اتخذت منظمة حلف الشمال الأطلسي إجراءات عسكرية و مدنية وفقا لمقاربة أمنية تعاونية طورت مقاربة سياسية مدنية وعسكرية شاملة لاحتواء مخاطر و تهديدات المتوسط ففي مجال الحد من انتشار أسلحة الدمار الشامل كقضية رئيسية من الأمن الصلب على الأجندة الخاصة بمنطقة المتوسط،و إشارة إلى قدرة أنظمة الرقابة التي تدعمها طائرات </w:t>
      </w:r>
      <w:r>
        <w:rPr>
          <w:rFonts w:ascii="Simplified Arabic" w:hAnsi="Simplified Arabic" w:cs="Simplified Arabic"/>
          <w:sz w:val="32"/>
          <w:szCs w:val="32"/>
          <w:lang w:val="fr-FR" w:bidi="ar-DZ"/>
        </w:rPr>
        <w:t>(AWACS)</w:t>
      </w:r>
      <w:r>
        <w:rPr>
          <w:rFonts w:ascii="Simplified Arabic" w:hAnsi="Simplified Arabic" w:cs="Simplified Arabic" w:hint="cs"/>
          <w:sz w:val="32"/>
          <w:szCs w:val="32"/>
          <w:rtl/>
          <w:lang w:bidi="ar-DZ"/>
        </w:rPr>
        <w:t xml:space="preserve">  في  الفضاء الاورو  متوسطي  على  الأسلحة  في  المنطقة  بين  الجماعات : الأصولية و جماعات العنف ، ساهم في الحد من الأسلحة و التي تمحورت حول :-رغبة الدول المشتركة صمن هذه الإستراتيجية في تقاسم أهداف المبادرة و نتائجها ،و التأكيد على العمل بدلا من الاعتماد على القواعد و التشريعات ،بالإضافة إلى اتفاق حول إحباط أفعال الإرهاب النووي الموقع عام 2005 م.</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-ضمان المواد النووية ومحاكمة الإرهابيين بدلا من العمل بصفة ثنائية أو متعددة الأطراف.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-يعمل على الحد من التهديد الصاروخي (البالسته)لأراضي الدول الأعضاء حسب المفهوم الاستراتيجي  حيث يرى الأمين العام للحلف "راسمو سي</w:t>
      </w:r>
      <w:r>
        <w:rPr>
          <w:rFonts w:ascii="Simplified Arabic" w:hAnsi="Simplified Arabic" w:cs="Simplified Arabic" w:hint="eastAsia"/>
          <w:sz w:val="32"/>
          <w:szCs w:val="32"/>
          <w:rtl/>
          <w:lang w:bidi="ar-DZ"/>
        </w:rPr>
        <w:t>ن</w:t>
      </w:r>
      <w:r>
        <w:rPr>
          <w:rFonts w:ascii="Simplified Arabic" w:hAnsi="Simplified Arabic" w:cs="Simplified Arabic" w:hint="cs"/>
          <w:sz w:val="32"/>
          <w:szCs w:val="32"/>
          <w:rtl/>
          <w:lang w:bidi="ar-DZ"/>
        </w:rPr>
        <w:t xml:space="preserve"> "إن : -خطر  </w:t>
      </w:r>
      <w:r>
        <w:rPr>
          <w:rFonts w:ascii="Simplified Arabic" w:hAnsi="Simplified Arabic" w:cs="Simplified Arabic" w:hint="cs"/>
          <w:sz w:val="32"/>
          <w:szCs w:val="32"/>
          <w:rtl/>
          <w:lang w:bidi="ar-DZ"/>
        </w:rPr>
        <w:lastRenderedPageBreak/>
        <w:t>الانتشار  حقيقي  و متزايد ،و أكثر من ثلاثين دولة تمتلك وبصدد تطوير قدرات صاروخية على نطاق أوسع ،الأمر الذي يفسر الذي يفسر بعض مخاوف ،و الذي قد ينتشر إلى مناطق أوسع في ظل الحراك الذي عرفه المتوسط ما قد يترتب من أثارا على المديتي</w:t>
      </w:r>
      <w:r>
        <w:rPr>
          <w:rFonts w:ascii="Simplified Arabic" w:hAnsi="Simplified Arabic" w:cs="Simplified Arabic" w:hint="eastAsia"/>
          <w:sz w:val="32"/>
          <w:szCs w:val="32"/>
          <w:rtl/>
          <w:lang w:bidi="ar-DZ"/>
        </w:rPr>
        <w:t>ن</w:t>
      </w:r>
      <w:r>
        <w:rPr>
          <w:rFonts w:ascii="Simplified Arabic" w:hAnsi="Simplified Arabic" w:cs="Simplified Arabic" w:hint="cs"/>
          <w:sz w:val="32"/>
          <w:szCs w:val="32"/>
          <w:rtl/>
          <w:lang w:bidi="ar-DZ"/>
        </w:rPr>
        <w:t xml:space="preserve"> المتوسط و البعيد ،ومن اجل تعزيز الأمن الدولي وفقا لمبادئ الحلف من خلال التعاون سعي منظمة الحلف الأطلسي إلى تعزيز الحد من التسلح و نزعها كليا ،وفقا لأهداف معاهدة عدم انتشار الأسلحة النووية ،بما يتناسب و الفضاء الذي جاء في قمة لشبونة 2010م،وفي قمة" براغ"2002 تبنى سياسة ضد الإرهاب ،وتأسيس منتدى انتشاري2006م لتحليل المعلومات في مكافحة الإرهاب في المتوسط وتوفي قدرات للتدخل السريع في الأزمات و النزاعات سنة2003م.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مع أن الإجراءات في إطار منظمة الأمن و التعاون افترضت إن تطور عبر الحوار تشمل أنظمة الرقابة على الأسلحة ، و تعزيز الأمن في بيئة أمنية متغيرة ،الإنذار المبكر ، الوقاية و التسوية السلمية للنزاعات ،إدارة الأزمات و إعادة التأهيل بعد الصراع ارتباطا بما نصت عليه قمة المنظمة سنة 2010 م حول الأمن الأوروبي حيث وضعت في هذا الإطار تدابير تمثلت في :-شبكة وارو متوسطية لمعاهدة الدراسات الأمنية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-ملتقيات و دورات للمعلومات خاصة منها تلك التي ترتكز على قضايا الأمن و الدفاع ساءا في العواصم الأوروبية أو المتوسطية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-وسائل للتبادل مثل الزيارات و القيام بتمارين عسكرية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-تواجد الأسطول في البحر المتوسط و ذلك لمراقبة القوى المعادية بشكل وقائي ،و ضرب مصادر الإرهاب في الدول المارقة التي  تهدد الأمن ،أو تلك التي تعمل على </w:t>
      </w:r>
      <w:r>
        <w:rPr>
          <w:rFonts w:ascii="Simplified Arabic" w:hAnsi="Simplified Arabic" w:cs="Simplified Arabic" w:hint="cs"/>
          <w:sz w:val="32"/>
          <w:szCs w:val="32"/>
          <w:rtl/>
          <w:lang w:bidi="ar-DZ"/>
        </w:rPr>
        <w:lastRenderedPageBreak/>
        <w:t>تطوير أسلحة الدمار الشامل من خلال توسيع الانتشار العسكري و إيجاد مراكز جديدة للسيطرة الأمريكية بهدف تامين خطوط  المواصلات البحرية و احتياجاتها من الطاقية .</w:t>
      </w:r>
      <w:r>
        <w:rPr>
          <w:rStyle w:val="a5"/>
          <w:rFonts w:ascii="Simplified Arabic" w:hAnsi="Simplified Arabic" w:cs="Simplified Arabic"/>
          <w:sz w:val="32"/>
          <w:szCs w:val="32"/>
          <w:rtl/>
          <w:lang w:bidi="ar-DZ"/>
        </w:rPr>
        <w:footnoteReference w:id="44"/>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حيث ترجمت العلاقة الأمريكية التونسية على أرض الواقع بزيارات للوفود الرسمية للبلدين من 5/2002إلى1/2004مفي مجالات تخص التجارة و الدفاع ،حقوق الإنسان ،و محاربة الإرهاب ،و قرار مجلس الأمن الدولي ( 86 13)فيه دعوة لكافة الدول للعمل معا في مكافحة الإرهاب و تحريم قيام رعايا هذه الدول عمدا بتوفي أراضيها لكي تستخدم في أعمال إرهابية ،وتجميد الأموال أو أصول مالية أو موارد اقتصادية لأشخاص يرتكبون أعمالا إرهابية أو يشاركون فيها،بالإضافة  إلى اتخاذ تدابير طبقا للأحكام ذات الصلة من القوانين الوطنية و الدولية  بما فيها المعايي</w:t>
      </w:r>
      <w:r>
        <w:rPr>
          <w:rFonts w:ascii="Simplified Arabic" w:hAnsi="Simplified Arabic" w:cs="Simplified Arabic" w:hint="eastAsia"/>
          <w:sz w:val="32"/>
          <w:szCs w:val="32"/>
          <w:rtl/>
          <w:lang w:bidi="ar-DZ"/>
        </w:rPr>
        <w:t>ر</w:t>
      </w:r>
      <w:r>
        <w:rPr>
          <w:rFonts w:ascii="Simplified Arabic" w:hAnsi="Simplified Arabic" w:cs="Simplified Arabic" w:hint="cs"/>
          <w:sz w:val="32"/>
          <w:szCs w:val="32"/>
          <w:rtl/>
          <w:lang w:bidi="ar-DZ"/>
        </w:rPr>
        <w:t xml:space="preserve"> الدولية لحقوق الإنسان.</w:t>
      </w:r>
      <w:r>
        <w:rPr>
          <w:rStyle w:val="a5"/>
          <w:rFonts w:ascii="Simplified Arabic" w:hAnsi="Simplified Arabic" w:cs="Simplified Arabic"/>
          <w:sz w:val="32"/>
          <w:szCs w:val="32"/>
          <w:rtl/>
          <w:lang w:bidi="ar-DZ"/>
        </w:rPr>
        <w:footnoteReference w:id="45"/>
      </w:r>
      <w:r>
        <w:rPr>
          <w:rFonts w:ascii="Simplified Arabic" w:hAnsi="Simplified Arabic" w:cs="Simplified Arabic" w:hint="cs"/>
          <w:sz w:val="32"/>
          <w:szCs w:val="32"/>
          <w:rtl/>
          <w:lang w:bidi="ar-DZ"/>
        </w:rPr>
        <w:t xml:space="preserve">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-اعتماد أوروبا على حلف الشمال الأطلسي كمؤسسة ضامنة للأمن الاورومتوسطي  حيث إن النظام الدولي القائم ليس نظاما تعديدا ،و إنما هو أحادي ،يوفر الاستقرار بسبب عدم التكافؤ  في القوة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-السعي إلى تطوير هوية جماعية باعتبارها دعامة للاستقرار و السلام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-حفظ الأمن و السلم الدوليين استنادا إلى مبادئ ميثاق الأمم المتحدة و اتفاق  هلنكسي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-في عام 2002متم التوصل إلى اتفاق بين الاتحاد الأوروبي و الحلفاء ،بسبب الموقف التركي و اليوناني ،حيث اقترحت بريطانيا وثيقة توفيقية في 12/2002م جاء فيها:</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-التزام  دوال  الاتحاد  الأوروبي  بعدم  توجيه السياسة الدفاعية و الأمنية ضد أي حليف ،و احترام التزاماتها تجاه الحلف الأطلسي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-تعهد المجلس الأوروبي بالحوار مع دول الحلف والتي لا تكتسب عضوية الحلف في حالة حدوث أزمات في دول الجوار الجغرافي لتلك الدول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-دعم المشاورات بين الاتحاد الأوروبي و دول الحلف الستة غير الأعضاء في الاتحاد الأوروبي في مجال الأمن و الدفاع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-الزيادة التدريجية لحجم المساهمات الأوروبية في تحقيق الأمن  بالمنطقة الاورو  أطلسية ، من خلال تقديم  عملية تطوير سياسات  الأمن و الدفاع الأوروبية ، كما  تلتزم الولايات المتحدة الأمريكية و كندا بالمساهمة  في  التحالف  من  خلال قواتهم  المستعدة لتنفيذ منشات تدريب عالية المستوى بأمريكا الشمالية.</w:t>
      </w:r>
      <w:r>
        <w:rPr>
          <w:rStyle w:val="a5"/>
          <w:rFonts w:ascii="Simplified Arabic" w:hAnsi="Simplified Arabic" w:cs="Simplified Arabic"/>
          <w:sz w:val="32"/>
          <w:szCs w:val="32"/>
          <w:rtl/>
          <w:lang w:bidi="ar-DZ"/>
        </w:rPr>
        <w:footnoteReference w:id="46"/>
      </w:r>
      <w:r>
        <w:rPr>
          <w:rFonts w:ascii="Simplified Arabic" w:hAnsi="Simplified Arabic" w:cs="Simplified Arabic" w:hint="cs"/>
          <w:sz w:val="32"/>
          <w:szCs w:val="32"/>
          <w:rtl/>
          <w:lang w:bidi="ar-DZ"/>
        </w:rPr>
        <w:t xml:space="preserve"> </w:t>
      </w:r>
    </w:p>
    <w:p w:rsidR="006551AE" w:rsidRDefault="006551AE">
      <w:pPr>
        <w:bidi w:val="0"/>
        <w:rPr>
          <w:rFonts w:ascii="Simplified Arabic" w:hAnsi="Simplified Arabic" w:cs="Simplified Arabic"/>
          <w:b/>
          <w:bCs/>
          <w:sz w:val="32"/>
          <w:szCs w:val="32"/>
          <w:rtl/>
          <w:lang w:bidi="ar-DZ"/>
        </w:rPr>
      </w:pPr>
      <w:r>
        <w:rPr>
          <w:rFonts w:ascii="Simplified Arabic" w:hAnsi="Simplified Arabic" w:cs="Simplified Arabic"/>
          <w:b/>
          <w:bCs/>
          <w:sz w:val="32"/>
          <w:szCs w:val="32"/>
          <w:rtl/>
          <w:lang w:bidi="ar-DZ"/>
        </w:rPr>
        <w:br w:type="page"/>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lastRenderedPageBreak/>
        <w:t xml:space="preserve">خلاصة و استنتاجات </w:t>
      </w:r>
      <w:r>
        <w:rPr>
          <w:rFonts w:ascii="Simplified Arabic" w:hAnsi="Simplified Arabic" w:cs="Simplified Arabic" w:hint="cs"/>
          <w:sz w:val="32"/>
          <w:szCs w:val="32"/>
          <w:rtl/>
          <w:lang w:bidi="ar-DZ"/>
        </w:rPr>
        <w:t xml:space="preserve"> . </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لقد كان لتطور التهديدات ،من التهديدات المهيكلة إلى التهديدات الغير المهيكلة و وتميزها سرعة و المرونة الكبيرة في الانتشار والانتقال من مكان إلى آخر خاصة المتقاربة جغرافيا أو التي تتميز بكونها تقع في مكان جغرافي قريب من بعضها البعض، أدى إلى    تنامي الدور الأمني لمختلف الجهات و الدول التي يهما امن و سلام تلك المنطقة ،لاتخاذ مختلف الإجراءات و التدابير للحفاظ على الأمن و السلام فيها بمختلف الوسائل و الطرق ،و هو ما أدى إلى تنامي دور المنظما</w:t>
      </w:r>
      <w:r>
        <w:rPr>
          <w:rFonts w:ascii="Simplified Arabic" w:hAnsi="Simplified Arabic" w:cs="Simplified Arabic" w:hint="eastAsia"/>
          <w:sz w:val="32"/>
          <w:szCs w:val="32"/>
          <w:rtl/>
          <w:lang w:bidi="ar-DZ"/>
        </w:rPr>
        <w:t>ت</w:t>
      </w:r>
      <w:r>
        <w:rPr>
          <w:rFonts w:ascii="Simplified Arabic" w:hAnsi="Simplified Arabic" w:cs="Simplified Arabic" w:hint="cs"/>
          <w:sz w:val="32"/>
          <w:szCs w:val="32"/>
          <w:rtl/>
          <w:lang w:bidi="ar-DZ"/>
        </w:rPr>
        <w:t xml:space="preserve"> الدولية و غيرها كمنظمة مجلس الآمن الدولي و حلف الناتو لتحقيق الأمن  و باعتبار منطقة البحر الأبيض المتوسط منطقة ذات أهمية كبيرة لمختلف الفواعل في العلاقات الدولية أدى إلى تنامي دور مختلف المنظمات الدولية في المنطقة من اجل إحلال السلم و الحد من مختلف التهديدات التي تواجهها هذه المنطقة ، و الأمن ضروري وهو  شرط أساسي لقيام منظمة من مجموعة من الأعمال  تستند إلى التعاون بين الدول و تعمل على تمتين الروابط بينها و الحد من مختلف الأخطار أو التهديدات التي تواجه تلك الدول أو تلك المنطقة.</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قامت العديد من الدول  المكونة و الفاعلة في المنطقة بإقامة العديد من الإجراءات لإقامة السلم و الأمن في المنطقة بإقامة اتفاقيات مع دول الجنوب منفردة و جماعية و هذا ما تفسره الشراكة الاورومتوسطية و مسار برشلونة.</w:t>
      </w:r>
    </w:p>
    <w:p w:rsidR="00A705E7" w:rsidRDefault="00A705E7" w:rsidP="00A705E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إقامة دول الشمال لرقابة على الحدود لدول الاتحاد الأوروبي من اجل الحد من الهجرة الآتية من دول الجنوب مصدر التهديد . </w:t>
      </w:r>
    </w:p>
    <w:p w:rsidR="005A0484" w:rsidRDefault="005A0484">
      <w:pPr>
        <w:rPr>
          <w:lang w:bidi="ar-DZ"/>
        </w:rPr>
      </w:pPr>
    </w:p>
    <w:sectPr w:rsidR="005A0484" w:rsidSect="00C06E1B">
      <w:headerReference w:type="default" r:id="rId8"/>
      <w:footerReference w:type="default" r:id="rId9"/>
      <w:footnotePr>
        <w:numRestart w:val="eachPage"/>
      </w:footnotePr>
      <w:pgSz w:w="11906" w:h="16838"/>
      <w:pgMar w:top="1440" w:right="1800" w:bottom="1440" w:left="1800" w:header="708" w:footer="708" w:gutter="0"/>
      <w:pgNumType w:start="96"/>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30E" w:rsidRDefault="00D2230E" w:rsidP="00A705E7">
      <w:pPr>
        <w:spacing w:after="0" w:line="240" w:lineRule="auto"/>
      </w:pPr>
      <w:r>
        <w:separator/>
      </w:r>
    </w:p>
  </w:endnote>
  <w:endnote w:type="continuationSeparator" w:id="1">
    <w:p w:rsidR="00D2230E" w:rsidRDefault="00D2230E" w:rsidP="00A705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Sakkal Majalla">
    <w:panose1 w:val="02000000000000000000"/>
    <w:charset w:val="00"/>
    <w:family w:val="auto"/>
    <w:pitch w:val="variable"/>
    <w:sig w:usb0="A000207F" w:usb1="C000204B" w:usb2="00000008" w:usb3="00000000" w:csb0="000000D3"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5925425"/>
      <w:docPartObj>
        <w:docPartGallery w:val="Page Numbers (Bottom of Page)"/>
        <w:docPartUnique/>
      </w:docPartObj>
    </w:sdtPr>
    <w:sdtContent>
      <w:p w:rsidR="00C06E1B" w:rsidRDefault="00C0453F">
        <w:pPr>
          <w:pStyle w:val="ab"/>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4100" type="#_x0000_t185" style="position:absolute;left:0;text-align:left;margin-left:0;margin-top:0;width:42.95pt;height:18.8pt;flip:x;z-index:251667456;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style="mso-next-textbox:#_x0000_s4100" inset=",0,,0">
                <w:txbxContent>
                  <w:p w:rsidR="00C06E1B" w:rsidRDefault="00C0453F">
                    <w:pPr>
                      <w:jc w:val="center"/>
                    </w:pPr>
                    <w:fldSimple w:instr=" PAGE    \* MERGEFORMAT ">
                      <w:r w:rsidR="00D57313" w:rsidRPr="00D57313">
                        <w:rPr>
                          <w:rFonts w:cs="Calibri"/>
                          <w:noProof/>
                          <w:rtl/>
                          <w:lang w:val="ar-SA"/>
                        </w:rPr>
                        <w:t>130</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4099" type="#_x0000_t32" style="position:absolute;left:0;text-align:left;margin-left:0;margin-top:0;width:434.5pt;height:0;flip:x;z-index:251666432;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30E" w:rsidRDefault="00D2230E" w:rsidP="00A705E7">
      <w:pPr>
        <w:spacing w:after="0" w:line="240" w:lineRule="auto"/>
      </w:pPr>
      <w:r>
        <w:separator/>
      </w:r>
    </w:p>
  </w:footnote>
  <w:footnote w:type="continuationSeparator" w:id="1">
    <w:p w:rsidR="00D2230E" w:rsidRDefault="00D2230E" w:rsidP="00A705E7">
      <w:pPr>
        <w:spacing w:after="0" w:line="240" w:lineRule="auto"/>
      </w:pPr>
      <w:r>
        <w:continuationSeparator/>
      </w:r>
    </w:p>
  </w:footnote>
  <w:footnote w:id="2">
    <w:p w:rsidR="00A705E7" w:rsidRPr="00D27FE2" w:rsidRDefault="00A705E7" w:rsidP="00A705E7">
      <w:pPr>
        <w:pStyle w:val="a4"/>
        <w:rPr>
          <w:rFonts w:ascii="Simplified Arabic" w:hAnsi="Simplified Arabic" w:cs="Simplified Arabic"/>
          <w:rtl/>
          <w:lang w:bidi="ar-DZ"/>
        </w:rPr>
      </w:pPr>
      <w:r>
        <w:rPr>
          <w:rStyle w:val="a5"/>
        </w:rPr>
        <w:footnoteRef/>
      </w:r>
      <w:r>
        <w:rPr>
          <w:rtl/>
        </w:rPr>
        <w:t xml:space="preserve"> </w:t>
      </w:r>
      <w:r>
        <w:rPr>
          <w:rFonts w:hint="cs"/>
          <w:rtl/>
          <w:lang w:bidi="ar-DZ"/>
        </w:rPr>
        <w:t>-</w:t>
      </w:r>
      <w:r>
        <w:rPr>
          <w:rFonts w:ascii="Simplified Arabic" w:hAnsi="Simplified Arabic" w:cs="Simplified Arabic" w:hint="cs"/>
          <w:sz w:val="24"/>
          <w:szCs w:val="24"/>
          <w:rtl/>
          <w:lang w:bidi="ar-DZ"/>
        </w:rPr>
        <w:t>جويلي سعيد سالم،</w:t>
      </w:r>
      <w:r>
        <w:rPr>
          <w:rFonts w:ascii="Simplified Arabic" w:hAnsi="Simplified Arabic" w:cs="Simplified Arabic" w:hint="cs"/>
          <w:b/>
          <w:bCs/>
          <w:sz w:val="24"/>
          <w:szCs w:val="24"/>
          <w:rtl/>
          <w:lang w:bidi="ar-DZ"/>
        </w:rPr>
        <w:t xml:space="preserve">تنفيذ القانون الدولي الإنساني </w:t>
      </w:r>
      <w:r>
        <w:rPr>
          <w:rFonts w:ascii="Simplified Arabic" w:hAnsi="Simplified Arabic" w:cs="Simplified Arabic" w:hint="cs"/>
          <w:sz w:val="24"/>
          <w:szCs w:val="24"/>
          <w:rtl/>
          <w:lang w:bidi="ar-DZ"/>
        </w:rPr>
        <w:t>،القاهرة:دار النهضة العربية ،2002/2003،ص49.</w:t>
      </w:r>
      <w:r>
        <w:rPr>
          <w:rFonts w:ascii="Simplified Arabic" w:hAnsi="Simplified Arabic" w:cs="Simplified Arabic" w:hint="cs"/>
          <w:rtl/>
          <w:lang w:bidi="ar-DZ"/>
        </w:rPr>
        <w:t xml:space="preserve">  </w:t>
      </w:r>
      <w:r w:rsidRPr="00D27FE2">
        <w:rPr>
          <w:rFonts w:ascii="Simplified Arabic" w:hAnsi="Simplified Arabic" w:cs="Simplified Arabic"/>
          <w:rtl/>
          <w:lang w:bidi="ar-DZ"/>
        </w:rPr>
        <w:t xml:space="preserve"> </w:t>
      </w:r>
    </w:p>
  </w:footnote>
  <w:footnote w:id="3">
    <w:p w:rsidR="00A705E7" w:rsidRPr="00D27FE2" w:rsidRDefault="00A705E7" w:rsidP="00A705E7">
      <w:pPr>
        <w:pStyle w:val="a4"/>
        <w:rPr>
          <w:rFonts w:ascii="Simplified Arabic" w:hAnsi="Simplified Arabic" w:cs="Simplified Arabic"/>
          <w:sz w:val="24"/>
          <w:szCs w:val="24"/>
          <w:lang w:bidi="ar-DZ"/>
        </w:rPr>
      </w:pPr>
      <w:r>
        <w:rPr>
          <w:rStyle w:val="a5"/>
        </w:rPr>
        <w:footnoteRef/>
      </w:r>
      <w:r>
        <w:rPr>
          <w:rtl/>
        </w:rPr>
        <w:t xml:space="preserve"> </w:t>
      </w:r>
      <w:r w:rsidRPr="00D27FE2">
        <w:rPr>
          <w:rFonts w:ascii="Simplified Arabic" w:hAnsi="Simplified Arabic" w:cs="Simplified Arabic"/>
          <w:sz w:val="24"/>
          <w:szCs w:val="24"/>
          <w:rtl/>
          <w:lang w:bidi="ar-DZ"/>
        </w:rPr>
        <w:t>-إجلال رأفت ،</w:t>
      </w:r>
      <w:r w:rsidRPr="00D27FE2">
        <w:rPr>
          <w:rFonts w:ascii="Simplified Arabic" w:hAnsi="Simplified Arabic" w:cs="Simplified Arabic"/>
          <w:b/>
          <w:bCs/>
          <w:sz w:val="24"/>
          <w:szCs w:val="24"/>
          <w:rtl/>
          <w:lang w:bidi="ar-DZ"/>
        </w:rPr>
        <w:t>المغتربون العرب من شمال إفريقيا فيا لمهجر الأوروبي</w:t>
      </w:r>
      <w:r w:rsidRPr="00D27FE2">
        <w:rPr>
          <w:rFonts w:ascii="Simplified Arabic" w:hAnsi="Simplified Arabic" w:cs="Simplified Arabic"/>
          <w:sz w:val="24"/>
          <w:szCs w:val="24"/>
          <w:rtl/>
          <w:lang w:bidi="ar-DZ"/>
        </w:rPr>
        <w:t>، القاهرة، جامعة القاهرة : كلية الاقتصاد  و العلوم السياسية ،2008،ص9.</w:t>
      </w:r>
    </w:p>
  </w:footnote>
  <w:footnote w:id="4">
    <w:p w:rsidR="00A705E7" w:rsidRPr="00D2072D" w:rsidRDefault="00A705E7" w:rsidP="00A705E7">
      <w:pPr>
        <w:pStyle w:val="a4"/>
        <w:rPr>
          <w:rtl/>
          <w:lang w:bidi="ar-DZ"/>
        </w:rPr>
      </w:pPr>
      <w:r w:rsidRPr="00D27FE2">
        <w:rPr>
          <w:rStyle w:val="a5"/>
          <w:rFonts w:ascii="Simplified Arabic" w:hAnsi="Simplified Arabic" w:cs="Simplified Arabic"/>
          <w:sz w:val="24"/>
          <w:szCs w:val="24"/>
        </w:rPr>
        <w:footnoteRef/>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-ناظم عبد الواحد جاسور ،</w:t>
      </w:r>
      <w:r>
        <w:rPr>
          <w:rFonts w:ascii="Simplified Arabic" w:hAnsi="Simplified Arabic" w:cs="Simplified Arabic" w:hint="cs"/>
          <w:sz w:val="24"/>
          <w:szCs w:val="24"/>
          <w:rtl/>
          <w:lang w:bidi="ar-DZ"/>
        </w:rPr>
        <w:t>"</w:t>
      </w:r>
      <w:r w:rsidRPr="00197CE5">
        <w:rPr>
          <w:rFonts w:ascii="Simplified Arabic" w:hAnsi="Simplified Arabic" w:cs="Simplified Arabic"/>
          <w:sz w:val="24"/>
          <w:szCs w:val="24"/>
          <w:rtl/>
          <w:lang w:bidi="ar-DZ"/>
        </w:rPr>
        <w:t>جامعة الدول العربية و مستقبل العلاقات العربية الأوروبية</w:t>
      </w:r>
      <w:r w:rsidRPr="00D27FE2">
        <w:rPr>
          <w:rFonts w:ascii="Simplified Arabic" w:hAnsi="Simplified Arabic" w:cs="Simplified Arabic"/>
          <w:b/>
          <w:bCs/>
          <w:sz w:val="24"/>
          <w:szCs w:val="24"/>
          <w:rtl/>
          <w:lang w:bidi="ar-DZ"/>
        </w:rPr>
        <w:t xml:space="preserve"> </w:t>
      </w:r>
      <w:r>
        <w:rPr>
          <w:rFonts w:ascii="Simplified Arabic" w:hAnsi="Simplified Arabic" w:cs="Simplified Arabic" w:hint="cs"/>
          <w:b/>
          <w:bCs/>
          <w:sz w:val="24"/>
          <w:szCs w:val="24"/>
          <w:rtl/>
          <w:lang w:bidi="ar-DZ"/>
        </w:rPr>
        <w:t>"</w:t>
      </w:r>
      <w:r w:rsidRPr="00197CE5">
        <w:rPr>
          <w:rFonts w:ascii="Simplified Arabic" w:hAnsi="Simplified Arabic" w:cs="Simplified Arabic"/>
          <w:b/>
          <w:bCs/>
          <w:sz w:val="24"/>
          <w:szCs w:val="24"/>
          <w:rtl/>
          <w:lang w:bidi="ar-DZ"/>
        </w:rPr>
        <w:t>،مجلة الشؤون</w:t>
      </w:r>
      <w:r w:rsidRPr="00D27FE2">
        <w:rPr>
          <w:rFonts w:ascii="Simplified Arabic" w:hAnsi="Simplified Arabic" w:cs="Simplified Arabic"/>
          <w:sz w:val="24"/>
          <w:szCs w:val="24"/>
          <w:rtl/>
          <w:lang w:bidi="ar-DZ"/>
        </w:rPr>
        <w:t xml:space="preserve"> </w:t>
      </w:r>
      <w:r w:rsidRPr="00197CE5">
        <w:rPr>
          <w:rFonts w:ascii="Simplified Arabic" w:hAnsi="Simplified Arabic" w:cs="Simplified Arabic"/>
          <w:b/>
          <w:bCs/>
          <w:sz w:val="24"/>
          <w:szCs w:val="24"/>
          <w:rtl/>
          <w:lang w:bidi="ar-DZ"/>
        </w:rPr>
        <w:t>العربية</w:t>
      </w:r>
      <w:r w:rsidRPr="00D27FE2">
        <w:rPr>
          <w:rFonts w:ascii="Simplified Arabic" w:hAnsi="Simplified Arabic" w:cs="Simplified Arabic"/>
          <w:sz w:val="24"/>
          <w:szCs w:val="24"/>
          <w:rtl/>
          <w:lang w:bidi="ar-DZ"/>
        </w:rPr>
        <w:t>،القاهرة:الأمانة العامة لجامعة</w:t>
      </w:r>
      <w:r>
        <w:rPr>
          <w:rFonts w:hint="cs"/>
          <w:rtl/>
          <w:lang w:bidi="ar-DZ"/>
        </w:rPr>
        <w:t xml:space="preserve"> </w:t>
      </w:r>
      <w:r w:rsidRPr="00D27FE2">
        <w:rPr>
          <w:rFonts w:ascii="Simplified Arabic" w:hAnsi="Simplified Arabic" w:cs="Simplified Arabic"/>
          <w:sz w:val="24"/>
          <w:szCs w:val="24"/>
          <w:rtl/>
          <w:lang w:bidi="ar-DZ"/>
        </w:rPr>
        <w:t>الدول العربية،عدد99،سبتمبر1999،ص18</w:t>
      </w:r>
      <w:r w:rsidRPr="00D27FE2">
        <w:rPr>
          <w:rFonts w:hint="cs"/>
          <w:sz w:val="24"/>
          <w:szCs w:val="24"/>
          <w:rtl/>
          <w:lang w:bidi="ar-DZ"/>
        </w:rPr>
        <w:t>.</w:t>
      </w:r>
    </w:p>
  </w:footnote>
  <w:footnote w:id="5">
    <w:p w:rsidR="00A705E7" w:rsidRPr="00D27FE2" w:rsidRDefault="00A705E7" w:rsidP="00A705E7">
      <w:pPr>
        <w:pStyle w:val="a4"/>
        <w:rPr>
          <w:rFonts w:ascii="Simplified Arabic" w:hAnsi="Simplified Arabic" w:cs="Simplified Arabic"/>
          <w:sz w:val="24"/>
          <w:szCs w:val="24"/>
          <w:lang w:bidi="ar-DZ"/>
        </w:rPr>
      </w:pPr>
      <w:r>
        <w:rPr>
          <w:rStyle w:val="a5"/>
        </w:rPr>
        <w:footnoteRef/>
      </w:r>
      <w:r>
        <w:rPr>
          <w:rtl/>
        </w:rPr>
        <w:t xml:space="preserve"> </w:t>
      </w:r>
      <w:r w:rsidRPr="00D27FE2">
        <w:rPr>
          <w:rFonts w:ascii="Simplified Arabic" w:hAnsi="Simplified Arabic" w:cs="Simplified Arabic"/>
          <w:sz w:val="24"/>
          <w:szCs w:val="24"/>
          <w:rtl/>
          <w:lang w:bidi="ar-DZ"/>
        </w:rPr>
        <w:t>-برهان غليون ،</w:t>
      </w:r>
      <w:r w:rsidRPr="00D27FE2">
        <w:rPr>
          <w:rFonts w:ascii="Simplified Arabic" w:hAnsi="Simplified Arabic" w:cs="Simplified Arabic"/>
          <w:b/>
          <w:bCs/>
          <w:sz w:val="24"/>
          <w:szCs w:val="24"/>
          <w:rtl/>
          <w:lang w:bidi="ar-DZ"/>
        </w:rPr>
        <w:t xml:space="preserve">مستقبل العلاقات العربية الأوروبية في العرب و العالم </w:t>
      </w:r>
      <w:r w:rsidRPr="00D27FE2">
        <w:rPr>
          <w:rFonts w:ascii="Simplified Arabic" w:hAnsi="Simplified Arabic" w:cs="Simplified Arabic"/>
          <w:sz w:val="24"/>
          <w:szCs w:val="24"/>
          <w:rtl/>
          <w:lang w:bidi="ar-DZ"/>
        </w:rPr>
        <w:t>،عمان:المؤسسة العربية للدراسات و النشر، 2001،ص58.</w:t>
      </w:r>
    </w:p>
  </w:footnote>
  <w:footnote w:id="6">
    <w:p w:rsidR="00A705E7" w:rsidRPr="00D27FE2" w:rsidRDefault="00A705E7" w:rsidP="00A705E7">
      <w:pPr>
        <w:pStyle w:val="a4"/>
        <w:rPr>
          <w:rFonts w:ascii="Simplified Arabic" w:hAnsi="Simplified Arabic" w:cs="Simplified Arabic"/>
          <w:sz w:val="24"/>
          <w:szCs w:val="24"/>
          <w:rtl/>
          <w:lang w:bidi="ar-DZ"/>
        </w:rPr>
      </w:pPr>
      <w:r>
        <w:rPr>
          <w:rStyle w:val="a5"/>
        </w:rPr>
        <w:footnoteRef/>
      </w:r>
      <w:r>
        <w:rPr>
          <w:rFonts w:hint="cs"/>
          <w:rtl/>
        </w:rPr>
        <w:t>-</w:t>
      </w:r>
      <w:r>
        <w:rPr>
          <w:rtl/>
        </w:rPr>
        <w:t xml:space="preserve"> </w:t>
      </w:r>
      <w:r w:rsidRPr="00D27FE2">
        <w:rPr>
          <w:rFonts w:ascii="Simplified Arabic" w:hAnsi="Simplified Arabic" w:cs="Simplified Arabic"/>
          <w:sz w:val="24"/>
          <w:szCs w:val="24"/>
          <w:rtl/>
          <w:lang w:bidi="ar-DZ"/>
        </w:rPr>
        <w:t xml:space="preserve">محمد على </w:t>
      </w:r>
      <w:r w:rsidRPr="00D27FE2">
        <w:rPr>
          <w:rFonts w:ascii="Simplified Arabic" w:hAnsi="Simplified Arabic" w:cs="Simplified Arabic" w:hint="cs"/>
          <w:sz w:val="24"/>
          <w:szCs w:val="24"/>
          <w:rtl/>
          <w:lang w:bidi="ar-DZ"/>
        </w:rPr>
        <w:t>حواة</w:t>
      </w:r>
      <w:r w:rsidRPr="00D27FE2">
        <w:rPr>
          <w:rFonts w:ascii="Simplified Arabic" w:hAnsi="Simplified Arabic" w:cs="Simplified Arabic"/>
          <w:sz w:val="24"/>
          <w:szCs w:val="24"/>
          <w:rtl/>
          <w:lang w:bidi="ar-DZ"/>
        </w:rPr>
        <w:t>،</w:t>
      </w:r>
      <w:r w:rsidRPr="00D27FE2">
        <w:rPr>
          <w:rFonts w:ascii="Simplified Arabic" w:hAnsi="Simplified Arabic" w:cs="Simplified Arabic"/>
          <w:b/>
          <w:bCs/>
          <w:sz w:val="24"/>
          <w:szCs w:val="24"/>
          <w:rtl/>
          <w:lang w:bidi="ar-DZ"/>
        </w:rPr>
        <w:t>مفهوم الشرق الأوسطية و تأثيرها على الأمن القومي العربي</w:t>
      </w:r>
      <w:r w:rsidRPr="00D27FE2">
        <w:rPr>
          <w:rFonts w:ascii="Simplified Arabic" w:hAnsi="Simplified Arabic" w:cs="Simplified Arabic"/>
          <w:sz w:val="24"/>
          <w:szCs w:val="24"/>
          <w:rtl/>
          <w:lang w:bidi="ar-DZ"/>
        </w:rPr>
        <w:t>،ط1 ،القاهرة:مكتبة مديولي للنشر ، 2002،ص127.</w:t>
      </w:r>
    </w:p>
  </w:footnote>
  <w:footnote w:id="7">
    <w:p w:rsidR="00A705E7" w:rsidRPr="00D27FE2" w:rsidRDefault="00A705E7" w:rsidP="00A705E7">
      <w:pPr>
        <w:pStyle w:val="a4"/>
        <w:rPr>
          <w:rFonts w:ascii="Simplified Arabic" w:hAnsi="Simplified Arabic" w:cs="Simplified Arabic"/>
          <w:sz w:val="24"/>
          <w:szCs w:val="24"/>
          <w:lang w:bidi="ar-DZ"/>
        </w:rPr>
      </w:pPr>
      <w:r>
        <w:rPr>
          <w:rStyle w:val="a5"/>
        </w:rPr>
        <w:footnoteRef/>
      </w:r>
      <w:r>
        <w:rPr>
          <w:rtl/>
        </w:rPr>
        <w:t xml:space="preserve"> </w:t>
      </w:r>
      <w:r>
        <w:rPr>
          <w:rFonts w:hint="cs"/>
          <w:rtl/>
          <w:lang w:bidi="ar-DZ"/>
        </w:rPr>
        <w:t>-</w:t>
      </w:r>
      <w:r w:rsidRPr="00D27FE2">
        <w:rPr>
          <w:rFonts w:ascii="Simplified Arabic" w:hAnsi="Simplified Arabic" w:cs="Simplified Arabic"/>
          <w:sz w:val="24"/>
          <w:szCs w:val="24"/>
          <w:rtl/>
          <w:lang w:bidi="ar-DZ"/>
        </w:rPr>
        <w:t>جمال الشيلي ،</w:t>
      </w:r>
      <w:r w:rsidRPr="00D27FE2">
        <w:rPr>
          <w:rFonts w:ascii="Simplified Arabic" w:hAnsi="Simplified Arabic" w:cs="Simplified Arabic"/>
          <w:b/>
          <w:bCs/>
          <w:sz w:val="24"/>
          <w:szCs w:val="24"/>
          <w:rtl/>
          <w:lang w:bidi="ar-DZ"/>
        </w:rPr>
        <w:t xml:space="preserve">العرب و أوروبا ،رؤيا سياسية معاصرة </w:t>
      </w:r>
      <w:r w:rsidRPr="00D27FE2">
        <w:rPr>
          <w:rFonts w:ascii="Simplified Arabic" w:hAnsi="Simplified Arabic" w:cs="Simplified Arabic"/>
          <w:sz w:val="24"/>
          <w:szCs w:val="24"/>
          <w:rtl/>
          <w:lang w:bidi="ar-DZ"/>
        </w:rPr>
        <w:t>،ط1،عمان: دار الفارس للنشر و التوزيع ،2000،ص102.</w:t>
      </w:r>
    </w:p>
  </w:footnote>
  <w:footnote w:id="8">
    <w:p w:rsidR="006551AE" w:rsidRDefault="006551AE" w:rsidP="006551AE">
      <w:pPr>
        <w:pStyle w:val="a4"/>
        <w:rPr>
          <w:rFonts w:ascii="Simplified Arabic" w:hAnsi="Simplified Arabic" w:cs="Simplified Arabic"/>
          <w:sz w:val="24"/>
          <w:szCs w:val="24"/>
          <w:rtl/>
          <w:lang w:bidi="ar-DZ"/>
        </w:rPr>
      </w:pPr>
      <w:r>
        <w:rPr>
          <w:rStyle w:val="a5"/>
        </w:rPr>
        <w:footnoteRef/>
      </w:r>
      <w:r>
        <w:rPr>
          <w:rtl/>
        </w:rPr>
        <w:t xml:space="preserve"> </w:t>
      </w:r>
      <w:r w:rsidRPr="00D27FE2">
        <w:rPr>
          <w:rFonts w:ascii="Simplified Arabic" w:hAnsi="Simplified Arabic" w:cs="Simplified Arabic"/>
          <w:sz w:val="24"/>
          <w:szCs w:val="24"/>
          <w:rtl/>
          <w:lang w:bidi="ar-DZ"/>
        </w:rPr>
        <w:t>-هايدى عصمت  كارس ،</w:t>
      </w:r>
      <w:r w:rsidRPr="00D27FE2">
        <w:rPr>
          <w:rFonts w:ascii="Simplified Arabic" w:hAnsi="Simplified Arabic" w:cs="Simplified Arabic"/>
          <w:b/>
          <w:bCs/>
          <w:sz w:val="24"/>
          <w:szCs w:val="24"/>
          <w:rtl/>
          <w:lang w:bidi="ar-DZ"/>
        </w:rPr>
        <w:t xml:space="preserve">السياسة الخارجية للإتحاد الأوربي تجاه دول جنوب المتوسط في أعقاب الثورات العربية </w:t>
      </w:r>
      <w:r w:rsidRPr="00D27FE2">
        <w:rPr>
          <w:rFonts w:ascii="Simplified Arabic" w:hAnsi="Simplified Arabic" w:cs="Simplified Arabic"/>
          <w:sz w:val="24"/>
          <w:szCs w:val="24"/>
          <w:rtl/>
          <w:lang w:bidi="ar-DZ"/>
        </w:rPr>
        <w:t xml:space="preserve">،السياسة الدولية،القاهرة :كلية الاقتصاد و العلوم سياسية :                                         </w:t>
      </w:r>
    </w:p>
    <w:p w:rsidR="006551AE" w:rsidRPr="00D27FE2" w:rsidRDefault="006551AE" w:rsidP="006551AE">
      <w:pPr>
        <w:pStyle w:val="a4"/>
        <w:rPr>
          <w:rFonts w:ascii="Simplified Arabic" w:hAnsi="Simplified Arabic" w:cs="Simplified Arabic"/>
          <w:sz w:val="24"/>
          <w:szCs w:val="24"/>
          <w:rtl/>
          <w:lang w:val="fr-FR" w:bidi="ar-DZ"/>
        </w:rPr>
      </w:pPr>
      <w:r w:rsidRPr="002A1D25">
        <w:rPr>
          <w:rFonts w:ascii="Simplified Arabic" w:hAnsi="Simplified Arabic" w:cs="Simplified Arabic"/>
          <w:sz w:val="24"/>
          <w:szCs w:val="24"/>
          <w:lang w:bidi="ar-DZ"/>
        </w:rPr>
        <w:t>www, syassa.org.eg/news content/4/95/7608,27 /4/2016.</w:t>
      </w:r>
    </w:p>
  </w:footnote>
  <w:footnote w:id="9">
    <w:p w:rsidR="00A705E7" w:rsidRPr="00DC76D7" w:rsidRDefault="00A705E7" w:rsidP="00A705E7">
      <w:pPr>
        <w:pStyle w:val="a4"/>
        <w:rPr>
          <w:lang w:bidi="ar-DZ"/>
        </w:rPr>
      </w:pPr>
      <w:r>
        <w:rPr>
          <w:rStyle w:val="a5"/>
        </w:rPr>
        <w:footnoteRef/>
      </w:r>
      <w:r>
        <w:rPr>
          <w:rtl/>
        </w:rPr>
        <w:t xml:space="preserve"> </w:t>
      </w:r>
      <w:r>
        <w:rPr>
          <w:rFonts w:hint="cs"/>
          <w:rtl/>
          <w:lang w:bidi="ar-DZ"/>
        </w:rPr>
        <w:t>-</w:t>
      </w:r>
      <w:r w:rsidRPr="00D27FE2">
        <w:rPr>
          <w:rFonts w:ascii="Simplified Arabic" w:hAnsi="Simplified Arabic" w:cs="Simplified Arabic"/>
          <w:sz w:val="24"/>
          <w:szCs w:val="24"/>
          <w:rtl/>
          <w:lang w:bidi="ar-DZ"/>
        </w:rPr>
        <w:t>سمير محمد عبد العزيز ،</w:t>
      </w:r>
      <w:r w:rsidRPr="00D27FE2">
        <w:rPr>
          <w:rFonts w:ascii="Simplified Arabic" w:hAnsi="Simplified Arabic" w:cs="Simplified Arabic"/>
          <w:b/>
          <w:bCs/>
          <w:sz w:val="24"/>
          <w:szCs w:val="24"/>
          <w:rtl/>
          <w:lang w:bidi="ar-DZ"/>
        </w:rPr>
        <w:t xml:space="preserve">التكتلات الاقتصادية و الإقليمية في إطار العولمة </w:t>
      </w:r>
      <w:r w:rsidRPr="00D27FE2">
        <w:rPr>
          <w:rFonts w:ascii="Simplified Arabic" w:hAnsi="Simplified Arabic" w:cs="Simplified Arabic"/>
          <w:sz w:val="24"/>
          <w:szCs w:val="24"/>
          <w:rtl/>
          <w:lang w:bidi="ar-DZ"/>
        </w:rPr>
        <w:t>،ط1،الإسكندرية :مكتبة الإشعاع الفنية ،2001،ص184.</w:t>
      </w:r>
    </w:p>
  </w:footnote>
  <w:footnote w:id="10">
    <w:p w:rsidR="00A705E7" w:rsidRPr="00DC76D7" w:rsidRDefault="00A705E7" w:rsidP="00A705E7">
      <w:pPr>
        <w:pStyle w:val="a4"/>
        <w:rPr>
          <w:rtl/>
          <w:lang w:bidi="ar-DZ"/>
        </w:rPr>
      </w:pPr>
      <w:r>
        <w:rPr>
          <w:rStyle w:val="a5"/>
        </w:rPr>
        <w:footnoteRef/>
      </w:r>
      <w:r>
        <w:rPr>
          <w:rtl/>
        </w:rPr>
        <w:t xml:space="preserve"> </w:t>
      </w:r>
      <w:r>
        <w:rPr>
          <w:rFonts w:hint="cs"/>
          <w:rtl/>
          <w:lang w:bidi="ar-DZ"/>
        </w:rPr>
        <w:t>-</w:t>
      </w:r>
      <w:r w:rsidRPr="00D27FE2">
        <w:rPr>
          <w:rFonts w:ascii="Simplified Arabic" w:hAnsi="Simplified Arabic" w:cs="Simplified Arabic"/>
          <w:sz w:val="24"/>
          <w:szCs w:val="24"/>
          <w:rtl/>
          <w:lang w:bidi="ar-DZ"/>
        </w:rPr>
        <w:t>ناصف حتي،</w:t>
      </w:r>
      <w:r w:rsidRPr="00D27FE2">
        <w:rPr>
          <w:rFonts w:ascii="Simplified Arabic" w:hAnsi="Simplified Arabic" w:cs="Simplified Arabic"/>
          <w:b/>
          <w:bCs/>
          <w:sz w:val="24"/>
          <w:szCs w:val="24"/>
          <w:rtl/>
          <w:lang w:bidi="ar-DZ"/>
        </w:rPr>
        <w:t>المأزق العربي</w:t>
      </w:r>
      <w:r w:rsidRPr="00D27FE2">
        <w:rPr>
          <w:rFonts w:ascii="Simplified Arabic" w:hAnsi="Simplified Arabic" w:cs="Simplified Arabic"/>
          <w:sz w:val="24"/>
          <w:szCs w:val="24"/>
          <w:rtl/>
          <w:lang w:bidi="ar-DZ"/>
        </w:rPr>
        <w:t>،مجلة المستقبل العربي ، لبنان :مركز دراسات الوحدة العربية ،عدد205</w:t>
      </w:r>
      <w:r>
        <w:rPr>
          <w:rFonts w:ascii="Simplified Arabic" w:hAnsi="Simplified Arabic" w:cs="Simplified Arabic" w:hint="cs"/>
          <w:sz w:val="24"/>
          <w:szCs w:val="24"/>
          <w:rtl/>
          <w:lang w:bidi="ar-DZ"/>
        </w:rPr>
        <w:t xml:space="preserve"> ، </w:t>
      </w:r>
      <w:r w:rsidRPr="00D27FE2">
        <w:rPr>
          <w:rFonts w:ascii="Simplified Arabic" w:hAnsi="Simplified Arabic" w:cs="Simplified Arabic"/>
          <w:sz w:val="24"/>
          <w:szCs w:val="24"/>
          <w:rtl/>
          <w:lang w:bidi="ar-DZ"/>
        </w:rPr>
        <w:t>1996،ص94</w:t>
      </w:r>
      <w:r>
        <w:rPr>
          <w:rFonts w:hint="cs"/>
          <w:rtl/>
          <w:lang w:bidi="ar-DZ"/>
        </w:rPr>
        <w:t xml:space="preserve">. </w:t>
      </w:r>
    </w:p>
  </w:footnote>
  <w:footnote w:id="11">
    <w:p w:rsidR="00A705E7" w:rsidRPr="00DC76D7" w:rsidRDefault="00A705E7" w:rsidP="00A705E7">
      <w:pPr>
        <w:pStyle w:val="a4"/>
        <w:rPr>
          <w:rtl/>
          <w:lang w:bidi="ar-DZ"/>
        </w:rPr>
      </w:pPr>
      <w:r w:rsidRPr="00D27FE2">
        <w:rPr>
          <w:rStyle w:val="a5"/>
          <w:rFonts w:ascii="Simplified Arabic" w:hAnsi="Simplified Arabic" w:cs="Simplified Arabic"/>
          <w:sz w:val="24"/>
          <w:szCs w:val="24"/>
        </w:rPr>
        <w:footnoteRef/>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-لعرباوي نصير،</w:t>
      </w:r>
      <w:r w:rsidRPr="00D27FE2">
        <w:rPr>
          <w:rFonts w:ascii="Simplified Arabic" w:hAnsi="Simplified Arabic" w:cs="Simplified Arabic"/>
          <w:b/>
          <w:bCs/>
          <w:sz w:val="24"/>
          <w:szCs w:val="24"/>
          <w:rtl/>
          <w:lang w:bidi="ar-DZ"/>
        </w:rPr>
        <w:t>البعد الاجتماعي و الثقافي للشراكة الاورومتوسطية مع التركيز على الجزائر المغرب ،تونس</w:t>
      </w:r>
      <w:r w:rsidRPr="00D27FE2">
        <w:rPr>
          <w:rFonts w:ascii="Simplified Arabic" w:hAnsi="Simplified Arabic" w:cs="Simplified Arabic"/>
          <w:sz w:val="24"/>
          <w:szCs w:val="24"/>
          <w:rtl/>
          <w:lang w:bidi="ar-DZ"/>
        </w:rPr>
        <w:t>،مذكرة لنيل شهادة الماجستير</w:t>
      </w:r>
      <w:r>
        <w:rPr>
          <w:rFonts w:hint="cs"/>
          <w:rtl/>
          <w:lang w:bidi="ar-DZ"/>
        </w:rPr>
        <w:t xml:space="preserve"> ،</w:t>
      </w:r>
      <w:r w:rsidRPr="00D27FE2">
        <w:rPr>
          <w:rFonts w:ascii="Simplified Arabic" w:hAnsi="Simplified Arabic" w:cs="Simplified Arabic"/>
          <w:sz w:val="24"/>
          <w:szCs w:val="24"/>
          <w:rtl/>
          <w:lang w:bidi="ar-DZ"/>
        </w:rPr>
        <w:t>الجزائر :جامعة الجزائر ،2007/2008،ص27-28.</w:t>
      </w:r>
    </w:p>
  </w:footnote>
  <w:footnote w:id="12">
    <w:p w:rsidR="00A705E7" w:rsidRDefault="00A705E7" w:rsidP="006551AE">
      <w:pPr>
        <w:pStyle w:val="a4"/>
        <w:ind w:left="-58"/>
        <w:rPr>
          <w:rFonts w:ascii="Simplified Arabic" w:hAnsi="Simplified Arabic" w:cs="Simplified Arabic"/>
          <w:sz w:val="24"/>
          <w:szCs w:val="24"/>
          <w:rtl/>
          <w:lang w:bidi="ar-DZ"/>
        </w:rPr>
      </w:pPr>
      <w:r>
        <w:rPr>
          <w:rStyle w:val="a5"/>
        </w:rPr>
        <w:footnoteRef/>
      </w:r>
      <w:r>
        <w:rPr>
          <w:rFonts w:hint="cs"/>
          <w:rtl/>
          <w:lang w:bidi="ar-DZ"/>
        </w:rPr>
        <w:t>-</w:t>
      </w:r>
      <w:r w:rsidRPr="00D27FE2">
        <w:rPr>
          <w:rFonts w:ascii="Simplified Arabic" w:hAnsi="Simplified Arabic" w:cs="Simplified Arabic"/>
          <w:sz w:val="24"/>
          <w:szCs w:val="24"/>
          <w:rtl/>
          <w:lang w:bidi="ar-DZ"/>
        </w:rPr>
        <w:t>محمود أبو العن سبت</w:t>
      </w:r>
      <w:r w:rsidRPr="00197CE5">
        <w:rPr>
          <w:rFonts w:ascii="Simplified Arabic" w:hAnsi="Simplified Arabic" w:cs="Simplified Arabic"/>
          <w:b/>
          <w:bCs/>
          <w:sz w:val="24"/>
          <w:szCs w:val="24"/>
          <w:rtl/>
          <w:lang w:bidi="ar-DZ"/>
        </w:rPr>
        <w:t>،</w:t>
      </w:r>
      <w:r>
        <w:rPr>
          <w:rFonts w:ascii="Simplified Arabic" w:hAnsi="Simplified Arabic" w:cs="Simplified Arabic" w:hint="cs"/>
          <w:b/>
          <w:bCs/>
          <w:sz w:val="24"/>
          <w:szCs w:val="24"/>
          <w:rtl/>
          <w:lang w:bidi="ar-DZ"/>
        </w:rPr>
        <w:t>"</w:t>
      </w:r>
      <w:r w:rsidRPr="00197CE5">
        <w:rPr>
          <w:rFonts w:ascii="Simplified Arabic" w:hAnsi="Simplified Arabic" w:cs="Simplified Arabic"/>
          <w:b/>
          <w:bCs/>
          <w:sz w:val="24"/>
          <w:szCs w:val="24"/>
          <w:rtl/>
          <w:lang w:bidi="ar-DZ"/>
        </w:rPr>
        <w:t xml:space="preserve">العلاقات الأوروبية الإفريقية بعد انتهاء الحرب </w:t>
      </w:r>
      <w:r w:rsidRPr="00197CE5">
        <w:rPr>
          <w:rFonts w:ascii="Simplified Arabic" w:hAnsi="Simplified Arabic" w:cs="Simplified Arabic" w:hint="cs"/>
          <w:b/>
          <w:bCs/>
          <w:sz w:val="24"/>
          <w:szCs w:val="24"/>
          <w:rtl/>
          <w:lang w:bidi="ar-DZ"/>
        </w:rPr>
        <w:t>الباردة</w:t>
      </w:r>
      <w:r>
        <w:rPr>
          <w:rFonts w:ascii="Simplified Arabic" w:hAnsi="Simplified Arabic" w:cs="Simplified Arabic" w:hint="cs"/>
          <w:b/>
          <w:bCs/>
          <w:sz w:val="24"/>
          <w:szCs w:val="24"/>
          <w:rtl/>
          <w:lang w:bidi="ar-DZ"/>
        </w:rPr>
        <w:t>"</w:t>
      </w:r>
      <w:r w:rsidRPr="00D27FE2">
        <w:rPr>
          <w:rFonts w:ascii="Simplified Arabic" w:hAnsi="Simplified Arabic" w:cs="Simplified Arabic"/>
          <w:b/>
          <w:bCs/>
          <w:sz w:val="24"/>
          <w:szCs w:val="24"/>
          <w:rtl/>
          <w:lang w:bidi="ar-DZ"/>
        </w:rPr>
        <w:t xml:space="preserve"> </w:t>
      </w:r>
      <w:r w:rsidRPr="00D27FE2">
        <w:rPr>
          <w:rFonts w:ascii="Simplified Arabic" w:hAnsi="Simplified Arabic" w:cs="Simplified Arabic"/>
          <w:sz w:val="24"/>
          <w:szCs w:val="24"/>
          <w:rtl/>
          <w:lang w:bidi="ar-DZ"/>
        </w:rPr>
        <w:t>،</w:t>
      </w:r>
      <w:r w:rsidRPr="00197CE5">
        <w:rPr>
          <w:rFonts w:ascii="Simplified Arabic" w:hAnsi="Simplified Arabic" w:cs="Simplified Arabic"/>
          <w:b/>
          <w:bCs/>
          <w:sz w:val="24"/>
          <w:szCs w:val="24"/>
          <w:rtl/>
          <w:lang w:bidi="ar-DZ"/>
        </w:rPr>
        <w:t xml:space="preserve">مجلة السياسة </w:t>
      </w:r>
      <w:r w:rsidRPr="00197CE5">
        <w:rPr>
          <w:rFonts w:ascii="Simplified Arabic" w:hAnsi="Simplified Arabic" w:cs="Simplified Arabic" w:hint="cs"/>
          <w:b/>
          <w:bCs/>
          <w:sz w:val="24"/>
          <w:szCs w:val="24"/>
          <w:rtl/>
          <w:lang w:bidi="ar-DZ"/>
        </w:rPr>
        <w:t>الدولية</w:t>
      </w:r>
      <w:r>
        <w:rPr>
          <w:rFonts w:ascii="Simplified Arabic" w:hAnsi="Simplified Arabic" w:cs="Simplified Arabic" w:hint="cs"/>
          <w:sz w:val="24"/>
          <w:szCs w:val="24"/>
          <w:rtl/>
          <w:lang w:bidi="ar-DZ"/>
        </w:rPr>
        <w:t>،</w:t>
      </w:r>
      <w:r w:rsidRPr="00D27FE2">
        <w:rPr>
          <w:rFonts w:ascii="Simplified Arabic" w:hAnsi="Simplified Arabic" w:cs="Simplified Arabic"/>
          <w:sz w:val="24"/>
          <w:szCs w:val="24"/>
          <w:rtl/>
          <w:lang w:bidi="ar-DZ"/>
        </w:rPr>
        <w:t xml:space="preserve"> </w:t>
      </w:r>
    </w:p>
    <w:p w:rsidR="00A705E7" w:rsidRPr="00D27FE2" w:rsidRDefault="00A705E7" w:rsidP="006551AE">
      <w:pPr>
        <w:pStyle w:val="a4"/>
        <w:ind w:left="84"/>
        <w:rPr>
          <w:rFonts w:ascii="Simplified Arabic" w:hAnsi="Simplified Arabic" w:cs="Simplified Arabic"/>
          <w:sz w:val="24"/>
          <w:szCs w:val="24"/>
          <w:rtl/>
          <w:lang w:bidi="ar-DZ"/>
        </w:rPr>
      </w:pPr>
      <w:r w:rsidRPr="00D27FE2">
        <w:rPr>
          <w:rFonts w:ascii="Simplified Arabic" w:hAnsi="Simplified Arabic" w:cs="Simplified Arabic"/>
          <w:sz w:val="24"/>
          <w:szCs w:val="24"/>
          <w:rtl/>
          <w:lang w:bidi="ar-DZ"/>
        </w:rPr>
        <w:t xml:space="preserve">مصر:مركز الدراسات السياسية الإستراتيجية،عدد142،2000،ص20.   </w:t>
      </w:r>
    </w:p>
  </w:footnote>
  <w:footnote w:id="13">
    <w:p w:rsidR="00A705E7" w:rsidRPr="00DC76D7" w:rsidRDefault="00A705E7" w:rsidP="00A705E7">
      <w:pPr>
        <w:pStyle w:val="a4"/>
        <w:rPr>
          <w:rtl/>
          <w:lang w:bidi="ar-DZ"/>
        </w:rPr>
      </w:pPr>
      <w:r w:rsidRPr="00D27FE2">
        <w:rPr>
          <w:rStyle w:val="a5"/>
          <w:rFonts w:ascii="Simplified Arabic" w:hAnsi="Simplified Arabic" w:cs="Simplified Arabic"/>
          <w:sz w:val="24"/>
          <w:szCs w:val="24"/>
        </w:rPr>
        <w:footnoteRef/>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-الشاذلي العبا ري ،</w:t>
      </w:r>
      <w:r w:rsidRPr="00D27FE2">
        <w:rPr>
          <w:rFonts w:ascii="Simplified Arabic" w:hAnsi="Simplified Arabic" w:cs="Simplified Arabic"/>
          <w:b/>
          <w:bCs/>
          <w:sz w:val="24"/>
          <w:szCs w:val="24"/>
          <w:rtl/>
          <w:lang w:bidi="ar-DZ"/>
        </w:rPr>
        <w:t>آفاق التكامل في البحر المتوسط،الخيار الأوروبي:الوطن العربي و مشروعات التكامل البديلة،</w:t>
      </w:r>
      <w:r w:rsidRPr="00D27FE2">
        <w:rPr>
          <w:rFonts w:ascii="Simplified Arabic" w:hAnsi="Simplified Arabic" w:cs="Simplified Arabic"/>
          <w:sz w:val="24"/>
          <w:szCs w:val="24"/>
          <w:rtl/>
          <w:lang w:bidi="ar-DZ"/>
        </w:rPr>
        <w:t>ط1،بيروت:مركز دراسات</w:t>
      </w:r>
      <w:r>
        <w:rPr>
          <w:rFonts w:hint="cs"/>
          <w:rtl/>
          <w:lang w:bidi="ar-DZ"/>
        </w:rPr>
        <w:t xml:space="preserve"> </w:t>
      </w:r>
      <w:r w:rsidRPr="00D27FE2">
        <w:rPr>
          <w:rFonts w:ascii="Simplified Arabic" w:hAnsi="Simplified Arabic" w:cs="Simplified Arabic"/>
          <w:sz w:val="24"/>
          <w:szCs w:val="24"/>
          <w:rtl/>
          <w:lang w:bidi="ar-DZ"/>
        </w:rPr>
        <w:t>الوحدة العربية،1997،ص576.</w:t>
      </w:r>
    </w:p>
  </w:footnote>
  <w:footnote w:id="14">
    <w:p w:rsidR="00A705E7" w:rsidRDefault="00A705E7" w:rsidP="00A705E7">
      <w:pPr>
        <w:pStyle w:val="a4"/>
        <w:rPr>
          <w:lang w:bidi="ar-DZ"/>
        </w:rPr>
      </w:pPr>
      <w:r>
        <w:rPr>
          <w:rStyle w:val="a5"/>
        </w:rPr>
        <w:footnoteRef/>
      </w:r>
      <w:r>
        <w:rPr>
          <w:rtl/>
        </w:rPr>
        <w:t xml:space="preserve"> </w:t>
      </w:r>
      <w:r w:rsidRPr="00D27FE2">
        <w:rPr>
          <w:rFonts w:hint="cs"/>
          <w:sz w:val="24"/>
          <w:szCs w:val="24"/>
          <w:rtl/>
          <w:lang w:bidi="ar-DZ"/>
        </w:rPr>
        <w:t>-</w:t>
      </w:r>
      <w:r w:rsidRPr="00D27FE2">
        <w:rPr>
          <w:rFonts w:ascii="Simplified Arabic" w:hAnsi="Simplified Arabic" w:cs="Simplified Arabic"/>
          <w:sz w:val="24"/>
          <w:szCs w:val="24"/>
          <w:rtl/>
          <w:lang w:bidi="ar-DZ"/>
        </w:rPr>
        <w:t>لعرباوي  نصير ،مرجع سابق ،ص35.</w:t>
      </w:r>
    </w:p>
  </w:footnote>
  <w:footnote w:id="15">
    <w:p w:rsidR="00A705E7" w:rsidRPr="00D27FE2" w:rsidRDefault="00A705E7" w:rsidP="00A705E7">
      <w:pPr>
        <w:pStyle w:val="a4"/>
        <w:rPr>
          <w:rFonts w:ascii="Simplified Arabic" w:hAnsi="Simplified Arabic" w:cs="Simplified Arabic"/>
          <w:sz w:val="24"/>
          <w:szCs w:val="24"/>
          <w:rtl/>
          <w:lang w:bidi="ar-DZ"/>
        </w:rPr>
      </w:pPr>
      <w:r>
        <w:rPr>
          <w:rStyle w:val="a5"/>
        </w:rPr>
        <w:footnoteRef/>
      </w:r>
      <w:r>
        <w:rPr>
          <w:rtl/>
        </w:rPr>
        <w:t xml:space="preserve"> </w:t>
      </w:r>
      <w:r>
        <w:rPr>
          <w:rFonts w:hint="cs"/>
          <w:rtl/>
          <w:lang w:bidi="ar-DZ"/>
        </w:rPr>
        <w:t>-</w:t>
      </w:r>
      <w:r w:rsidRPr="00D27FE2">
        <w:rPr>
          <w:rFonts w:ascii="Simplified Arabic" w:hAnsi="Simplified Arabic" w:cs="Simplified Arabic"/>
          <w:sz w:val="24"/>
          <w:szCs w:val="24"/>
          <w:rtl/>
          <w:lang w:bidi="ar-DZ"/>
        </w:rPr>
        <w:t>مصطفى بخوش ،</w:t>
      </w:r>
      <w:r w:rsidRPr="00D27FE2">
        <w:rPr>
          <w:rFonts w:ascii="Simplified Arabic" w:hAnsi="Simplified Arabic" w:cs="Simplified Arabic"/>
          <w:b/>
          <w:bCs/>
          <w:sz w:val="24"/>
          <w:szCs w:val="24"/>
          <w:rtl/>
          <w:lang w:bidi="ar-DZ"/>
        </w:rPr>
        <w:t xml:space="preserve">حوض البحر الأبيض المتوسط بعد نهاية الحرب الباردة ،دراسة في الرهانات و الأهداف </w:t>
      </w:r>
      <w:r w:rsidRPr="00D27FE2">
        <w:rPr>
          <w:rFonts w:ascii="Simplified Arabic" w:hAnsi="Simplified Arabic" w:cs="Simplified Arabic"/>
          <w:sz w:val="24"/>
          <w:szCs w:val="24"/>
          <w:rtl/>
          <w:lang w:bidi="ar-DZ"/>
        </w:rPr>
        <w:t>،ط1،القاهرة :دار الفجر للنشر و</w:t>
      </w:r>
      <w:r w:rsidRPr="00D27FE2">
        <w:rPr>
          <w:rFonts w:ascii="Simplified Arabic" w:hAnsi="Simplified Arabic" w:cs="Simplified Arabic"/>
          <w:rtl/>
          <w:lang w:bidi="ar-DZ"/>
        </w:rPr>
        <w:t xml:space="preserve"> </w:t>
      </w:r>
      <w:r w:rsidRPr="00D27FE2">
        <w:rPr>
          <w:rFonts w:ascii="Simplified Arabic" w:hAnsi="Simplified Arabic" w:cs="Simplified Arabic"/>
          <w:sz w:val="24"/>
          <w:szCs w:val="24"/>
          <w:rtl/>
          <w:lang w:bidi="ar-DZ"/>
        </w:rPr>
        <w:t>التوزيع ،2006،ص 97.</w:t>
      </w:r>
    </w:p>
  </w:footnote>
  <w:footnote w:id="16">
    <w:p w:rsidR="00A705E7" w:rsidRPr="00DC76D7" w:rsidRDefault="00A705E7" w:rsidP="00A705E7">
      <w:pPr>
        <w:pStyle w:val="a4"/>
        <w:rPr>
          <w:b/>
          <w:bCs/>
          <w:rtl/>
          <w:lang w:bidi="ar-DZ"/>
        </w:rPr>
      </w:pPr>
      <w:r>
        <w:rPr>
          <w:rStyle w:val="a5"/>
        </w:rPr>
        <w:footnoteRef/>
      </w:r>
      <w:r>
        <w:rPr>
          <w:rtl/>
        </w:rPr>
        <w:t xml:space="preserve"> </w:t>
      </w:r>
      <w:r>
        <w:rPr>
          <w:rFonts w:hint="cs"/>
          <w:rtl/>
          <w:lang w:bidi="ar-DZ"/>
        </w:rPr>
        <w:t>-</w:t>
      </w:r>
      <w:r w:rsidRPr="00D27FE2">
        <w:rPr>
          <w:rFonts w:ascii="Simplified Arabic" w:hAnsi="Simplified Arabic" w:cs="Simplified Arabic"/>
          <w:sz w:val="24"/>
          <w:szCs w:val="24"/>
          <w:rtl/>
          <w:lang w:bidi="ar-DZ"/>
        </w:rPr>
        <w:t>إسعون محفوظ ،</w:t>
      </w:r>
      <w:r w:rsidRPr="00D27FE2">
        <w:rPr>
          <w:rFonts w:ascii="Simplified Arabic" w:hAnsi="Simplified Arabic" w:cs="Simplified Arabic"/>
          <w:b/>
          <w:bCs/>
          <w:sz w:val="24"/>
          <w:szCs w:val="24"/>
          <w:rtl/>
          <w:lang w:bidi="ar-DZ"/>
        </w:rPr>
        <w:t>التعاون الدولي لمكافحة الإرهاب</w:t>
      </w:r>
      <w:r w:rsidRPr="00D27FE2">
        <w:rPr>
          <w:rFonts w:ascii="Simplified Arabic" w:hAnsi="Simplified Arabic" w:cs="Simplified Arabic"/>
          <w:sz w:val="24"/>
          <w:szCs w:val="24"/>
          <w:rtl/>
          <w:lang w:bidi="ar-DZ"/>
        </w:rPr>
        <w:t>،مذكرة تخرج لنيل شهادة الماجستير ،بسكرة :جامعة محمد خيضر ،2010/2011،ص48-49.</w:t>
      </w:r>
      <w:r>
        <w:rPr>
          <w:rFonts w:hint="cs"/>
          <w:b/>
          <w:bCs/>
          <w:rtl/>
          <w:lang w:bidi="ar-DZ"/>
        </w:rPr>
        <w:t xml:space="preserve"> </w:t>
      </w:r>
    </w:p>
  </w:footnote>
  <w:footnote w:id="17">
    <w:p w:rsidR="00A705E7" w:rsidRPr="00D27FE2" w:rsidRDefault="00A705E7" w:rsidP="00A705E7">
      <w:pPr>
        <w:pStyle w:val="a4"/>
        <w:rPr>
          <w:rFonts w:ascii="Simplified Arabic" w:hAnsi="Simplified Arabic" w:cs="Simplified Arabic"/>
          <w:sz w:val="24"/>
          <w:szCs w:val="24"/>
          <w:lang w:bidi="ar-DZ"/>
        </w:rPr>
      </w:pPr>
      <w:r>
        <w:rPr>
          <w:rStyle w:val="a5"/>
        </w:rPr>
        <w:footnoteRef/>
      </w:r>
      <w:r>
        <w:rPr>
          <w:rtl/>
        </w:rPr>
        <w:t xml:space="preserve"> </w:t>
      </w:r>
      <w:r>
        <w:rPr>
          <w:rFonts w:hint="cs"/>
          <w:rtl/>
        </w:rPr>
        <w:t>-</w:t>
      </w:r>
      <w:r w:rsidRPr="00D27FE2">
        <w:rPr>
          <w:rFonts w:ascii="Simplified Arabic" w:hAnsi="Simplified Arabic" w:cs="Simplified Arabic"/>
          <w:sz w:val="24"/>
          <w:szCs w:val="24"/>
          <w:rtl/>
        </w:rPr>
        <w:t>ركح عميروش ،</w:t>
      </w:r>
      <w:r w:rsidRPr="00D27FE2">
        <w:rPr>
          <w:rFonts w:ascii="Simplified Arabic" w:hAnsi="Simplified Arabic" w:cs="Simplified Arabic"/>
          <w:b/>
          <w:bCs/>
          <w:sz w:val="24"/>
          <w:szCs w:val="24"/>
          <w:rtl/>
        </w:rPr>
        <w:t>السياسة الأمنية الأمريكي</w:t>
      </w:r>
      <w:r w:rsidRPr="00D27FE2">
        <w:rPr>
          <w:rFonts w:ascii="Simplified Arabic" w:hAnsi="Simplified Arabic" w:cs="Simplified Arabic"/>
          <w:b/>
          <w:bCs/>
          <w:sz w:val="24"/>
          <w:szCs w:val="24"/>
          <w:rtl/>
          <w:lang w:bidi="ar-DZ"/>
        </w:rPr>
        <w:t xml:space="preserve">ة في البحر الأبيض المتوسط بين التعاون و التنافس </w:t>
      </w:r>
      <w:r w:rsidRPr="00D27FE2">
        <w:rPr>
          <w:rFonts w:ascii="Simplified Arabic" w:hAnsi="Simplified Arabic" w:cs="Simplified Arabic"/>
          <w:sz w:val="24"/>
          <w:szCs w:val="24"/>
          <w:rtl/>
          <w:lang w:bidi="ar-DZ"/>
        </w:rPr>
        <w:t>،مذكرة مقدمة لاستكمال متطلبات الحصول</w:t>
      </w:r>
      <w:r>
        <w:rPr>
          <w:rFonts w:hint="cs"/>
          <w:rtl/>
          <w:lang w:bidi="ar-DZ"/>
        </w:rPr>
        <w:t xml:space="preserve"> </w:t>
      </w:r>
      <w:r w:rsidRPr="00D27FE2">
        <w:rPr>
          <w:rFonts w:ascii="Simplified Arabic" w:hAnsi="Simplified Arabic" w:cs="Simplified Arabic"/>
          <w:sz w:val="24"/>
          <w:szCs w:val="24"/>
          <w:rtl/>
          <w:lang w:bidi="ar-DZ"/>
        </w:rPr>
        <w:t>على شهادة الماجستير في العلوم السياسية و العلاقات الدولية ،الجزائر :جامعة الجزائر ،2008/2009،ص136-137-140-170.</w:t>
      </w:r>
    </w:p>
  </w:footnote>
  <w:footnote w:id="18">
    <w:p w:rsidR="00A705E7" w:rsidRDefault="00A705E7" w:rsidP="00A705E7">
      <w:pPr>
        <w:pStyle w:val="a4"/>
        <w:rPr>
          <w:rtl/>
          <w:lang w:bidi="ar-DZ"/>
        </w:rPr>
      </w:pPr>
      <w:r>
        <w:rPr>
          <w:rStyle w:val="a5"/>
        </w:rPr>
        <w:footnoteRef/>
      </w:r>
      <w:r>
        <w:rPr>
          <w:rtl/>
        </w:rPr>
        <w:t xml:space="preserve"> </w:t>
      </w:r>
      <w:r>
        <w:rPr>
          <w:rFonts w:hint="cs"/>
          <w:rtl/>
          <w:lang w:bidi="ar-DZ"/>
        </w:rPr>
        <w:t>-</w:t>
      </w:r>
      <w:r w:rsidRPr="00D27FE2">
        <w:rPr>
          <w:rFonts w:ascii="Simplified Arabic" w:hAnsi="Simplified Arabic" w:cs="Simplified Arabic"/>
          <w:sz w:val="24"/>
          <w:szCs w:val="24"/>
          <w:rtl/>
          <w:lang w:bidi="ar-DZ"/>
        </w:rPr>
        <w:t>عبد النور بن عنتر ،مرجع سابق ،ص124-125</w:t>
      </w:r>
      <w:r>
        <w:rPr>
          <w:rFonts w:hint="cs"/>
          <w:rtl/>
          <w:lang w:bidi="ar-DZ"/>
        </w:rPr>
        <w:t>.</w:t>
      </w:r>
    </w:p>
  </w:footnote>
  <w:footnote w:id="19">
    <w:p w:rsidR="00A705E7" w:rsidRPr="00D27FE2" w:rsidRDefault="00A705E7" w:rsidP="00A705E7">
      <w:pPr>
        <w:pStyle w:val="a4"/>
        <w:rPr>
          <w:rFonts w:ascii="Simplified Arabic" w:hAnsi="Simplified Arabic" w:cs="Simplified Arabic"/>
          <w:sz w:val="24"/>
          <w:szCs w:val="24"/>
          <w:rtl/>
          <w:lang w:bidi="ar-DZ"/>
        </w:rPr>
      </w:pPr>
      <w:r w:rsidRPr="00D27FE2">
        <w:rPr>
          <w:rStyle w:val="a5"/>
          <w:rFonts w:ascii="Simplified Arabic" w:hAnsi="Simplified Arabic" w:cs="Simplified Arabic"/>
          <w:sz w:val="24"/>
          <w:szCs w:val="24"/>
        </w:rPr>
        <w:footnoteRef/>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-إبراهيم غالي ،</w:t>
      </w:r>
      <w:r>
        <w:rPr>
          <w:rFonts w:ascii="Simplified Arabic" w:hAnsi="Simplified Arabic" w:cs="Simplified Arabic" w:hint="cs"/>
          <w:sz w:val="24"/>
          <w:szCs w:val="24"/>
          <w:rtl/>
          <w:lang w:bidi="ar-DZ"/>
        </w:rPr>
        <w:t>"</w:t>
      </w:r>
      <w:r w:rsidRPr="00197CE5">
        <w:rPr>
          <w:rFonts w:ascii="Simplified Arabic" w:hAnsi="Simplified Arabic" w:cs="Simplified Arabic"/>
          <w:sz w:val="24"/>
          <w:szCs w:val="24"/>
          <w:rtl/>
          <w:lang w:bidi="ar-DZ"/>
        </w:rPr>
        <w:t xml:space="preserve">الإتحاد الأوروبية :إستراتيجية للدفاع </w:t>
      </w:r>
      <w:r w:rsidRPr="00197CE5">
        <w:rPr>
          <w:rFonts w:ascii="Simplified Arabic" w:hAnsi="Simplified Arabic" w:cs="Simplified Arabic" w:hint="cs"/>
          <w:sz w:val="24"/>
          <w:szCs w:val="24"/>
          <w:rtl/>
          <w:lang w:bidi="ar-DZ"/>
        </w:rPr>
        <w:t>المشترك</w:t>
      </w:r>
      <w:r>
        <w:rPr>
          <w:rFonts w:ascii="Simplified Arabic" w:hAnsi="Simplified Arabic" w:cs="Simplified Arabic" w:hint="cs"/>
          <w:sz w:val="24"/>
          <w:szCs w:val="24"/>
          <w:rtl/>
          <w:lang w:bidi="ar-DZ"/>
        </w:rPr>
        <w:t>"</w:t>
      </w:r>
      <w:r w:rsidRPr="00D27FE2">
        <w:rPr>
          <w:rFonts w:ascii="Simplified Arabic" w:hAnsi="Simplified Arabic" w:cs="Simplified Arabic"/>
          <w:b/>
          <w:bCs/>
          <w:sz w:val="24"/>
          <w:szCs w:val="24"/>
          <w:rtl/>
          <w:lang w:bidi="ar-DZ"/>
        </w:rPr>
        <w:t xml:space="preserve"> </w:t>
      </w:r>
      <w:r w:rsidRPr="00D27FE2">
        <w:rPr>
          <w:rFonts w:ascii="Simplified Arabic" w:hAnsi="Simplified Arabic" w:cs="Simplified Arabic"/>
          <w:sz w:val="24"/>
          <w:szCs w:val="24"/>
          <w:rtl/>
          <w:lang w:bidi="ar-DZ"/>
        </w:rPr>
        <w:t>،</w:t>
      </w:r>
      <w:r w:rsidRPr="00197CE5">
        <w:rPr>
          <w:rFonts w:ascii="Simplified Arabic" w:hAnsi="Simplified Arabic" w:cs="Simplified Arabic"/>
          <w:b/>
          <w:bCs/>
          <w:sz w:val="24"/>
          <w:szCs w:val="24"/>
          <w:rtl/>
          <w:lang w:bidi="ar-DZ"/>
        </w:rPr>
        <w:t>مجلة السياسة الدولية</w:t>
      </w:r>
      <w:r w:rsidRPr="00D27FE2">
        <w:rPr>
          <w:rFonts w:ascii="Simplified Arabic" w:hAnsi="Simplified Arabic" w:cs="Simplified Arabic"/>
          <w:sz w:val="24"/>
          <w:szCs w:val="24"/>
          <w:rtl/>
          <w:lang w:bidi="ar-DZ"/>
        </w:rPr>
        <w:t xml:space="preserve"> ،القاهرة ،العدد156، 2004،ص 140.</w:t>
      </w:r>
    </w:p>
  </w:footnote>
  <w:footnote w:id="20">
    <w:p w:rsidR="00A705E7" w:rsidRPr="00D27FE2" w:rsidRDefault="00A705E7" w:rsidP="00A705E7">
      <w:pPr>
        <w:pStyle w:val="a4"/>
        <w:rPr>
          <w:rFonts w:ascii="Simplified Arabic" w:hAnsi="Simplified Arabic" w:cs="Simplified Arabic"/>
          <w:sz w:val="24"/>
          <w:szCs w:val="24"/>
          <w:rtl/>
          <w:lang w:bidi="ar-DZ"/>
        </w:rPr>
      </w:pPr>
      <w:r>
        <w:rPr>
          <w:rStyle w:val="a5"/>
        </w:rPr>
        <w:footnoteRef/>
      </w:r>
      <w:r>
        <w:rPr>
          <w:rtl/>
        </w:rPr>
        <w:t xml:space="preserve"> </w:t>
      </w:r>
      <w:r>
        <w:rPr>
          <w:rFonts w:hint="cs"/>
          <w:rtl/>
          <w:lang w:bidi="ar-DZ"/>
        </w:rPr>
        <w:t>-</w:t>
      </w:r>
      <w:r w:rsidRPr="00D27FE2">
        <w:rPr>
          <w:rFonts w:ascii="Simplified Arabic" w:hAnsi="Simplified Arabic" w:cs="Simplified Arabic"/>
          <w:sz w:val="24"/>
          <w:szCs w:val="24"/>
          <w:rtl/>
          <w:lang w:bidi="ar-DZ"/>
        </w:rPr>
        <w:t>اليمين بن مسعود،</w:t>
      </w:r>
      <w:r w:rsidRPr="00D27FE2">
        <w:rPr>
          <w:rFonts w:ascii="Simplified Arabic" w:hAnsi="Simplified Arabic" w:cs="Simplified Arabic"/>
          <w:b/>
          <w:bCs/>
          <w:sz w:val="24"/>
          <w:szCs w:val="24"/>
          <w:rtl/>
          <w:lang w:bidi="ar-DZ"/>
        </w:rPr>
        <w:t>الحوارات الأمنية في المتوسط الغربي بعد نهاية الحرب الباردة :دراسة حالة 5+5</w:t>
      </w:r>
      <w:r w:rsidRPr="00D27FE2">
        <w:rPr>
          <w:rFonts w:ascii="Simplified Arabic" w:hAnsi="Simplified Arabic" w:cs="Simplified Arabic"/>
          <w:sz w:val="24"/>
          <w:szCs w:val="24"/>
          <w:rtl/>
          <w:lang w:bidi="ar-DZ"/>
        </w:rPr>
        <w:t>،مذكرة مقدمة لنيل شهادة الماجستير في العلوم سياسية ،باتنة :جامعة الحاج لخضر ،2008،ص97-98.</w:t>
      </w:r>
    </w:p>
  </w:footnote>
  <w:footnote w:id="21">
    <w:p w:rsidR="00A705E7" w:rsidRDefault="00A705E7" w:rsidP="00A705E7">
      <w:pPr>
        <w:pStyle w:val="a4"/>
        <w:rPr>
          <w:lang w:bidi="ar-DZ"/>
        </w:rPr>
      </w:pPr>
      <w:r>
        <w:rPr>
          <w:rStyle w:val="a5"/>
        </w:rPr>
        <w:footnoteRef/>
      </w:r>
      <w:r>
        <w:rPr>
          <w:rtl/>
        </w:rPr>
        <w:t xml:space="preserve"> </w:t>
      </w:r>
      <w:r>
        <w:rPr>
          <w:rFonts w:hint="cs"/>
          <w:rtl/>
          <w:lang w:bidi="ar-DZ"/>
        </w:rPr>
        <w:t>-</w:t>
      </w:r>
      <w:r w:rsidRPr="00D27FE2">
        <w:rPr>
          <w:rFonts w:ascii="Simplified Arabic" w:hAnsi="Simplified Arabic" w:cs="Simplified Arabic"/>
          <w:sz w:val="24"/>
          <w:szCs w:val="24"/>
          <w:rtl/>
          <w:lang w:bidi="ar-DZ"/>
        </w:rPr>
        <w:t>محمد عوض هزايمية ، مرجع سابق ،ص73-74.</w:t>
      </w:r>
    </w:p>
  </w:footnote>
  <w:footnote w:id="22">
    <w:p w:rsidR="00A705E7" w:rsidRPr="00E60F36" w:rsidRDefault="00A705E7" w:rsidP="00A705E7">
      <w:pPr>
        <w:pStyle w:val="a4"/>
        <w:rPr>
          <w:lang w:bidi="ar-DZ"/>
        </w:rPr>
      </w:pPr>
      <w:r>
        <w:rPr>
          <w:rStyle w:val="a5"/>
        </w:rPr>
        <w:footnoteRef/>
      </w:r>
      <w:r>
        <w:rPr>
          <w:rtl/>
        </w:rPr>
        <w:t xml:space="preserve"> </w:t>
      </w:r>
      <w:r>
        <w:rPr>
          <w:rFonts w:hint="cs"/>
          <w:rtl/>
          <w:lang w:bidi="ar-DZ"/>
        </w:rPr>
        <w:t>-</w:t>
      </w:r>
      <w:r w:rsidRPr="00D27FE2">
        <w:rPr>
          <w:rFonts w:ascii="Simplified Arabic" w:hAnsi="Simplified Arabic" w:cs="Simplified Arabic"/>
          <w:sz w:val="24"/>
          <w:szCs w:val="24"/>
          <w:rtl/>
          <w:lang w:bidi="ar-DZ"/>
        </w:rPr>
        <w:t>عيد محمد فتحي ،</w:t>
      </w:r>
      <w:r w:rsidRPr="00D27FE2">
        <w:rPr>
          <w:rFonts w:ascii="Simplified Arabic" w:hAnsi="Simplified Arabic" w:cs="Simplified Arabic"/>
          <w:b/>
          <w:bCs/>
          <w:sz w:val="24"/>
          <w:szCs w:val="24"/>
          <w:rtl/>
          <w:lang w:bidi="ar-DZ"/>
        </w:rPr>
        <w:t xml:space="preserve">واقع الإرهاب في الوطن العربي </w:t>
      </w:r>
      <w:r w:rsidRPr="00D27FE2">
        <w:rPr>
          <w:rFonts w:ascii="Simplified Arabic" w:hAnsi="Simplified Arabic" w:cs="Simplified Arabic"/>
          <w:sz w:val="24"/>
          <w:szCs w:val="24"/>
          <w:rtl/>
          <w:lang w:bidi="ar-DZ"/>
        </w:rPr>
        <w:t>،ط1،الأردن :عمان ،دار الحامد للنشر و التوزيع ،2014،ص177-182.</w:t>
      </w:r>
    </w:p>
  </w:footnote>
  <w:footnote w:id="23">
    <w:p w:rsidR="00A705E7" w:rsidRDefault="00A705E7" w:rsidP="00A705E7">
      <w:pPr>
        <w:pStyle w:val="a4"/>
        <w:rPr>
          <w:lang w:bidi="ar-DZ"/>
        </w:rPr>
      </w:pPr>
      <w:r>
        <w:rPr>
          <w:rStyle w:val="a5"/>
        </w:rPr>
        <w:footnoteRef/>
      </w:r>
      <w:r>
        <w:rPr>
          <w:rtl/>
        </w:rPr>
        <w:t xml:space="preserve"> </w:t>
      </w:r>
      <w:r>
        <w:rPr>
          <w:rFonts w:hint="cs"/>
          <w:rtl/>
          <w:lang w:bidi="ar-DZ"/>
        </w:rPr>
        <w:t>-</w:t>
      </w:r>
      <w:r w:rsidRPr="00D27FE2">
        <w:rPr>
          <w:rFonts w:ascii="Simplified Arabic" w:hAnsi="Simplified Arabic" w:cs="Simplified Arabic"/>
          <w:sz w:val="24"/>
          <w:szCs w:val="24"/>
          <w:rtl/>
          <w:lang w:bidi="ar-DZ"/>
        </w:rPr>
        <w:t>عيد محمد فتحي ،مرجع سابق ،ص188-189</w:t>
      </w:r>
      <w:r>
        <w:rPr>
          <w:rFonts w:hint="cs"/>
          <w:rtl/>
          <w:lang w:bidi="ar-DZ"/>
        </w:rPr>
        <w:t>.</w:t>
      </w:r>
    </w:p>
  </w:footnote>
  <w:footnote w:id="24">
    <w:p w:rsidR="00A705E7" w:rsidRPr="00D27FE2" w:rsidRDefault="00A705E7" w:rsidP="00A705E7">
      <w:pPr>
        <w:pStyle w:val="a4"/>
        <w:rPr>
          <w:rFonts w:ascii="Simplified Arabic" w:hAnsi="Simplified Arabic" w:cs="Simplified Arabic"/>
          <w:sz w:val="24"/>
          <w:szCs w:val="24"/>
          <w:lang w:bidi="ar-DZ"/>
        </w:rPr>
      </w:pPr>
      <w:r>
        <w:rPr>
          <w:rStyle w:val="a5"/>
        </w:rPr>
        <w:footnoteRef/>
      </w:r>
      <w:r>
        <w:rPr>
          <w:rtl/>
        </w:rPr>
        <w:t xml:space="preserve"> </w:t>
      </w:r>
      <w:r>
        <w:rPr>
          <w:rFonts w:hint="cs"/>
          <w:rtl/>
          <w:lang w:bidi="ar-DZ"/>
        </w:rPr>
        <w:t>-</w:t>
      </w:r>
      <w:r w:rsidRPr="00D27FE2">
        <w:rPr>
          <w:rFonts w:ascii="Simplified Arabic" w:hAnsi="Simplified Arabic" w:cs="Simplified Arabic"/>
          <w:sz w:val="24"/>
          <w:szCs w:val="24"/>
          <w:rtl/>
          <w:lang w:bidi="ar-DZ"/>
        </w:rPr>
        <w:t>لعجال اعجال محمد أمين ،</w:t>
      </w:r>
      <w:r w:rsidRPr="00D27FE2">
        <w:rPr>
          <w:rFonts w:ascii="Simplified Arabic" w:hAnsi="Simplified Arabic" w:cs="Simplified Arabic"/>
          <w:b/>
          <w:bCs/>
          <w:sz w:val="24"/>
          <w:szCs w:val="24"/>
          <w:rtl/>
          <w:lang w:bidi="ar-DZ"/>
        </w:rPr>
        <w:t xml:space="preserve">إستراتيجية الاتحاد الأوروبي تجاه دول المغرب العربي </w:t>
      </w:r>
      <w:r w:rsidRPr="00D27FE2">
        <w:rPr>
          <w:rFonts w:ascii="Simplified Arabic" w:hAnsi="Simplified Arabic" w:cs="Simplified Arabic"/>
          <w:sz w:val="24"/>
          <w:szCs w:val="24"/>
          <w:rtl/>
          <w:lang w:bidi="ar-DZ"/>
        </w:rPr>
        <w:t>،رسالة مقدمة لنيل شهادة الدكتوراه  ،الجزائر :جامعة الجزائر ،2006/2007,ص50.</w:t>
      </w:r>
    </w:p>
  </w:footnote>
  <w:footnote w:id="25">
    <w:p w:rsidR="00A705E7" w:rsidRDefault="00A705E7" w:rsidP="00A705E7">
      <w:pPr>
        <w:pStyle w:val="a4"/>
        <w:rPr>
          <w:rtl/>
          <w:lang w:bidi="ar-DZ"/>
        </w:rPr>
      </w:pPr>
      <w:r>
        <w:rPr>
          <w:rStyle w:val="a5"/>
        </w:rPr>
        <w:footnoteRef/>
      </w:r>
      <w:r>
        <w:rPr>
          <w:rtl/>
        </w:rPr>
        <w:t xml:space="preserve"> </w:t>
      </w:r>
      <w:r>
        <w:rPr>
          <w:rFonts w:hint="cs"/>
          <w:rtl/>
          <w:lang w:bidi="ar-DZ"/>
        </w:rPr>
        <w:t>-</w:t>
      </w:r>
      <w:r w:rsidRPr="004148E2">
        <w:rPr>
          <w:rFonts w:ascii="Simplified Arabic" w:hAnsi="Simplified Arabic" w:cs="Simplified Arabic"/>
          <w:sz w:val="24"/>
          <w:szCs w:val="24"/>
          <w:rtl/>
          <w:lang w:bidi="ar-DZ"/>
        </w:rPr>
        <w:t>إسعون محفوظ،مرجع سابق،ص47-48.</w:t>
      </w:r>
    </w:p>
  </w:footnote>
  <w:footnote w:id="26">
    <w:p w:rsidR="00A705E7" w:rsidRPr="004148E2" w:rsidRDefault="00A705E7" w:rsidP="00A705E7">
      <w:pPr>
        <w:pStyle w:val="a4"/>
        <w:rPr>
          <w:rFonts w:ascii="Simplified Arabic" w:hAnsi="Simplified Arabic" w:cs="Simplified Arabic"/>
          <w:rtl/>
          <w:lang w:bidi="ar-DZ"/>
        </w:rPr>
      </w:pPr>
      <w:r>
        <w:rPr>
          <w:rStyle w:val="a5"/>
        </w:rPr>
        <w:footnoteRef/>
      </w:r>
      <w:r>
        <w:rPr>
          <w:rtl/>
        </w:rPr>
        <w:t xml:space="preserve"> </w:t>
      </w:r>
      <w:r>
        <w:rPr>
          <w:rFonts w:hint="cs"/>
          <w:rtl/>
          <w:lang w:bidi="ar-DZ"/>
        </w:rPr>
        <w:t>-</w:t>
      </w:r>
      <w:r>
        <w:rPr>
          <w:rFonts w:ascii="Simplified Arabic" w:hAnsi="Simplified Arabic" w:cs="Simplified Arabic" w:hint="cs"/>
          <w:sz w:val="24"/>
          <w:szCs w:val="24"/>
          <w:rtl/>
          <w:lang w:bidi="ar-DZ"/>
        </w:rPr>
        <w:t xml:space="preserve"> </w:t>
      </w:r>
      <w:r w:rsidRPr="004148E2">
        <w:rPr>
          <w:rFonts w:ascii="Simplified Arabic" w:hAnsi="Simplified Arabic" w:cs="Simplified Arabic"/>
          <w:sz w:val="24"/>
          <w:szCs w:val="24"/>
          <w:rtl/>
          <w:lang w:bidi="ar-DZ"/>
        </w:rPr>
        <w:t>جريدة الخبر الجزائرية</w:t>
      </w:r>
      <w:r w:rsidRPr="004148E2">
        <w:rPr>
          <w:rFonts w:ascii="Simplified Arabic" w:hAnsi="Simplified Arabic" w:cs="Simplified Arabic"/>
          <w:rtl/>
          <w:lang w:bidi="ar-DZ"/>
        </w:rPr>
        <w:t xml:space="preserve"> </w:t>
      </w:r>
      <w:r w:rsidRPr="004148E2">
        <w:rPr>
          <w:rFonts w:ascii="Simplified Arabic" w:hAnsi="Simplified Arabic" w:cs="Simplified Arabic"/>
          <w:sz w:val="24"/>
          <w:szCs w:val="24"/>
          <w:rtl/>
          <w:lang w:bidi="ar-DZ"/>
        </w:rPr>
        <w:t>،العدد188،27/11/2010.ص6.</w:t>
      </w:r>
    </w:p>
  </w:footnote>
  <w:footnote w:id="27">
    <w:p w:rsidR="00A705E7" w:rsidRPr="004148E2" w:rsidRDefault="00A705E7" w:rsidP="00A705E7">
      <w:pPr>
        <w:pStyle w:val="a4"/>
        <w:rPr>
          <w:rFonts w:ascii="Simplified Arabic" w:hAnsi="Simplified Arabic" w:cs="Simplified Arabic"/>
          <w:sz w:val="24"/>
          <w:szCs w:val="24"/>
          <w:rtl/>
          <w:lang w:bidi="ar-DZ"/>
        </w:rPr>
      </w:pPr>
      <w:r>
        <w:rPr>
          <w:rStyle w:val="a5"/>
        </w:rPr>
        <w:footnoteRef/>
      </w:r>
      <w:r>
        <w:rPr>
          <w:rtl/>
        </w:rPr>
        <w:t xml:space="preserve"> </w:t>
      </w:r>
      <w:r>
        <w:rPr>
          <w:rFonts w:hint="cs"/>
          <w:rtl/>
          <w:lang w:bidi="ar-DZ"/>
        </w:rPr>
        <w:t>-</w:t>
      </w:r>
      <w:r>
        <w:rPr>
          <w:rFonts w:ascii="Simplified Arabic" w:hAnsi="Simplified Arabic" w:cs="Simplified Arabic" w:hint="cs"/>
          <w:sz w:val="24"/>
          <w:szCs w:val="24"/>
          <w:rtl/>
          <w:lang w:bidi="ar-DZ"/>
        </w:rPr>
        <w:t>جريدة الخبر ليوم 12/3/2002م ،ص10.</w:t>
      </w:r>
    </w:p>
  </w:footnote>
  <w:footnote w:id="28">
    <w:p w:rsidR="00A705E7" w:rsidRPr="004148E2" w:rsidRDefault="00A705E7" w:rsidP="00A705E7">
      <w:pPr>
        <w:pStyle w:val="a4"/>
        <w:rPr>
          <w:rFonts w:ascii="Simplified Arabic" w:hAnsi="Simplified Arabic" w:cs="Simplified Arabic"/>
          <w:sz w:val="24"/>
          <w:szCs w:val="24"/>
          <w:rtl/>
          <w:lang w:bidi="ar-DZ"/>
        </w:rPr>
      </w:pPr>
      <w:r>
        <w:rPr>
          <w:rStyle w:val="a5"/>
        </w:rPr>
        <w:footnoteRef/>
      </w:r>
      <w:r>
        <w:rPr>
          <w:rtl/>
        </w:rPr>
        <w:t xml:space="preserve"> </w:t>
      </w:r>
      <w:r>
        <w:rPr>
          <w:rFonts w:hint="cs"/>
          <w:rtl/>
          <w:lang w:bidi="ar-DZ"/>
        </w:rPr>
        <w:t>-</w:t>
      </w:r>
      <w:r w:rsidRPr="004148E2">
        <w:rPr>
          <w:rFonts w:ascii="Simplified Arabic" w:hAnsi="Simplified Arabic" w:cs="Simplified Arabic" w:hint="cs"/>
          <w:sz w:val="24"/>
          <w:szCs w:val="24"/>
          <w:rtl/>
          <w:lang w:bidi="ar-DZ"/>
        </w:rPr>
        <w:t>سعاد إبراهيم</w:t>
      </w:r>
      <w:r>
        <w:rPr>
          <w:rFonts w:ascii="Simplified Arabic" w:hAnsi="Simplified Arabic" w:cs="Simplified Arabic" w:hint="cs"/>
          <w:sz w:val="24"/>
          <w:szCs w:val="24"/>
          <w:rtl/>
          <w:lang w:bidi="ar-DZ"/>
        </w:rPr>
        <w:t>،</w:t>
      </w:r>
      <w:r w:rsidRPr="004148E2">
        <w:rPr>
          <w:rFonts w:ascii="Simplified Arabic" w:hAnsi="Simplified Arabic" w:cs="Simplified Arabic" w:hint="cs"/>
          <w:b/>
          <w:bCs/>
          <w:sz w:val="24"/>
          <w:szCs w:val="24"/>
          <w:rtl/>
          <w:lang w:bidi="ar-DZ"/>
        </w:rPr>
        <w:t>الجزائر و الأمن الإقليمي</w:t>
      </w:r>
      <w:r>
        <w:rPr>
          <w:rFonts w:ascii="Simplified Arabic" w:hAnsi="Simplified Arabic" w:cs="Simplified Arabic" w:hint="cs"/>
          <w:sz w:val="24"/>
          <w:szCs w:val="24"/>
          <w:rtl/>
          <w:lang w:bidi="ar-DZ"/>
        </w:rPr>
        <w:t>،رسالة لنيل شهادة الماجستير في القانون الدولي و العلاقات الدولية ،الجزائر :جامعة الجزائر ، ص211-213.</w:t>
      </w:r>
    </w:p>
  </w:footnote>
  <w:footnote w:id="29">
    <w:p w:rsidR="00A705E7" w:rsidRPr="00D27FE2" w:rsidRDefault="00A705E7" w:rsidP="00A705E7">
      <w:pPr>
        <w:pStyle w:val="a4"/>
        <w:rPr>
          <w:rFonts w:ascii="Simplified Arabic" w:hAnsi="Simplified Arabic" w:cs="Simplified Arabic"/>
          <w:sz w:val="24"/>
          <w:szCs w:val="24"/>
          <w:rtl/>
          <w:lang w:bidi="ar-DZ"/>
        </w:rPr>
      </w:pPr>
      <w:r>
        <w:rPr>
          <w:rStyle w:val="a5"/>
        </w:rPr>
        <w:footnoteRef/>
      </w:r>
      <w:r>
        <w:rPr>
          <w:rtl/>
        </w:rPr>
        <w:t xml:space="preserve"> </w:t>
      </w:r>
      <w:r>
        <w:rPr>
          <w:rFonts w:ascii="Simplified Arabic" w:hAnsi="Simplified Arabic" w:cs="Simplified Arabic" w:hint="cs"/>
          <w:sz w:val="24"/>
          <w:szCs w:val="24"/>
          <w:rtl/>
          <w:lang w:bidi="ar-DZ"/>
        </w:rPr>
        <w:t>-إسعون محفوظ،</w:t>
      </w:r>
      <w:r>
        <w:rPr>
          <w:rFonts w:ascii="Simplified Arabic" w:hAnsi="Simplified Arabic" w:cs="Simplified Arabic" w:hint="cs"/>
          <w:b/>
          <w:bCs/>
          <w:sz w:val="24"/>
          <w:szCs w:val="24"/>
          <w:rtl/>
          <w:lang w:bidi="ar-DZ"/>
        </w:rPr>
        <w:t>التعاون الدولي لمكافحة الإرهاب</w:t>
      </w:r>
      <w:r>
        <w:rPr>
          <w:rFonts w:ascii="Simplified Arabic" w:hAnsi="Simplified Arabic" w:cs="Simplified Arabic" w:hint="cs"/>
          <w:sz w:val="24"/>
          <w:szCs w:val="24"/>
          <w:rtl/>
          <w:lang w:bidi="ar-DZ"/>
        </w:rPr>
        <w:t>،مذكرة تخرج لنيل شهادة الماجستير،بسكرة:جامعة محمد خيضر ،2010/2011،ص</w:t>
      </w:r>
      <w:r>
        <w:rPr>
          <w:rFonts w:ascii="Simplified Arabic" w:hAnsi="Simplified Arabic" w:cs="Simplified Arabic" w:hint="cs"/>
          <w:b/>
          <w:bCs/>
          <w:sz w:val="24"/>
          <w:szCs w:val="24"/>
          <w:rtl/>
          <w:lang w:bidi="ar-DZ"/>
        </w:rPr>
        <w:t xml:space="preserve"> </w:t>
      </w:r>
      <w:r>
        <w:rPr>
          <w:rFonts w:ascii="Simplified Arabic" w:hAnsi="Simplified Arabic" w:cs="Simplified Arabic" w:hint="cs"/>
          <w:sz w:val="24"/>
          <w:szCs w:val="24"/>
          <w:rtl/>
          <w:lang w:bidi="ar-DZ"/>
        </w:rPr>
        <w:t>53-54.</w:t>
      </w:r>
    </w:p>
  </w:footnote>
  <w:footnote w:id="30">
    <w:p w:rsidR="00A705E7" w:rsidRPr="00D27FE2" w:rsidRDefault="00A705E7" w:rsidP="00A705E7">
      <w:pPr>
        <w:pStyle w:val="a4"/>
        <w:rPr>
          <w:rFonts w:ascii="Simplified Arabic" w:hAnsi="Simplified Arabic" w:cs="Simplified Arabic"/>
          <w:sz w:val="24"/>
          <w:szCs w:val="24"/>
          <w:rtl/>
          <w:lang w:bidi="ar-DZ"/>
        </w:rPr>
      </w:pPr>
      <w:r>
        <w:rPr>
          <w:rStyle w:val="a5"/>
        </w:rPr>
        <w:footnoteRef/>
      </w:r>
      <w:r>
        <w:rPr>
          <w:rtl/>
        </w:rPr>
        <w:t xml:space="preserve"> </w:t>
      </w:r>
      <w:r>
        <w:rPr>
          <w:rFonts w:hint="cs"/>
          <w:rtl/>
          <w:lang w:bidi="ar-DZ"/>
        </w:rPr>
        <w:t>-</w:t>
      </w:r>
      <w:r w:rsidRPr="00D27FE2">
        <w:rPr>
          <w:rFonts w:ascii="Simplified Arabic" w:hAnsi="Simplified Arabic" w:cs="Simplified Arabic"/>
          <w:sz w:val="24"/>
          <w:szCs w:val="24"/>
          <w:rtl/>
          <w:lang w:bidi="ar-DZ"/>
        </w:rPr>
        <w:t>إسعون محفوظ ،مرجع سابق ،ص55-56.</w:t>
      </w:r>
    </w:p>
  </w:footnote>
  <w:footnote w:id="31">
    <w:p w:rsidR="00A705E7" w:rsidRPr="00D27FE2" w:rsidRDefault="00A705E7" w:rsidP="00A705E7">
      <w:pPr>
        <w:pStyle w:val="a4"/>
        <w:rPr>
          <w:rFonts w:ascii="Simplified Arabic" w:hAnsi="Simplified Arabic" w:cs="Simplified Arabic"/>
          <w:sz w:val="22"/>
          <w:szCs w:val="22"/>
          <w:rtl/>
          <w:lang w:bidi="ar-DZ"/>
        </w:rPr>
      </w:pPr>
      <w:r>
        <w:rPr>
          <w:rStyle w:val="a5"/>
        </w:rPr>
        <w:footnoteRef/>
      </w:r>
      <w:r>
        <w:rPr>
          <w:rtl/>
        </w:rPr>
        <w:t xml:space="preserve"> </w:t>
      </w:r>
      <w:r w:rsidRPr="00D27FE2">
        <w:rPr>
          <w:rFonts w:ascii="Simplified Arabic" w:hAnsi="Simplified Arabic" w:cs="Simplified Arabic"/>
          <w:sz w:val="24"/>
          <w:szCs w:val="24"/>
          <w:rtl/>
          <w:lang w:bidi="ar-DZ"/>
        </w:rPr>
        <w:t>- محمد ساعدي ،</w:t>
      </w:r>
      <w:r w:rsidRPr="00D27FE2">
        <w:rPr>
          <w:rFonts w:ascii="Simplified Arabic" w:hAnsi="Simplified Arabic" w:cs="Simplified Arabic"/>
          <w:b/>
          <w:bCs/>
          <w:sz w:val="24"/>
          <w:szCs w:val="24"/>
          <w:rtl/>
          <w:lang w:bidi="ar-DZ"/>
        </w:rPr>
        <w:t>الإرهاب الدولي بين الغموض والتأويل</w:t>
      </w:r>
      <w:r w:rsidRPr="00D27FE2">
        <w:rPr>
          <w:rFonts w:ascii="Simplified Arabic" w:hAnsi="Simplified Arabic" w:cs="Simplified Arabic"/>
          <w:sz w:val="24"/>
          <w:szCs w:val="24"/>
          <w:rtl/>
          <w:lang w:bidi="ar-DZ"/>
        </w:rPr>
        <w:t>،مصر:دار الجامعة الجديدة،2009،ص68-69-70.</w:t>
      </w:r>
    </w:p>
  </w:footnote>
  <w:footnote w:id="32">
    <w:p w:rsidR="00A705E7" w:rsidRDefault="00A705E7" w:rsidP="00A705E7">
      <w:pPr>
        <w:pStyle w:val="a4"/>
        <w:rPr>
          <w:lang w:bidi="ar-DZ"/>
        </w:rPr>
      </w:pPr>
      <w:r>
        <w:rPr>
          <w:rStyle w:val="a5"/>
        </w:rPr>
        <w:footnoteRef/>
      </w:r>
      <w:r>
        <w:rPr>
          <w:rtl/>
        </w:rPr>
        <w:t xml:space="preserve"> </w:t>
      </w:r>
      <w:r>
        <w:rPr>
          <w:rFonts w:hint="cs"/>
          <w:rtl/>
          <w:lang w:bidi="ar-DZ"/>
        </w:rPr>
        <w:t>-</w:t>
      </w:r>
      <w:r>
        <w:rPr>
          <w:lang w:bidi="ar-DZ"/>
        </w:rPr>
        <w:t xml:space="preserve"> </w:t>
      </w:r>
      <w:r>
        <w:rPr>
          <w:rFonts w:ascii="Simplified Arabic" w:hAnsi="Simplified Arabic" w:cs="Simplified Arabic" w:hint="cs"/>
          <w:sz w:val="24"/>
          <w:szCs w:val="24"/>
          <w:rtl/>
          <w:lang w:bidi="ar-DZ"/>
        </w:rPr>
        <w:t>إسعون محفوظ ،مرجع سابق ،ص79.</w:t>
      </w:r>
      <w:r>
        <w:rPr>
          <w:rFonts w:hint="cs"/>
          <w:rtl/>
          <w:lang w:bidi="ar-DZ"/>
        </w:rPr>
        <w:t xml:space="preserve"> </w:t>
      </w:r>
    </w:p>
  </w:footnote>
  <w:footnote w:id="33">
    <w:p w:rsidR="00A705E7" w:rsidRPr="00D27FE2" w:rsidRDefault="00A705E7" w:rsidP="00A705E7">
      <w:pPr>
        <w:pStyle w:val="a4"/>
        <w:rPr>
          <w:rFonts w:ascii="Simplified Arabic" w:hAnsi="Simplified Arabic" w:cs="Simplified Arabic"/>
          <w:rtl/>
          <w:lang w:bidi="ar-DZ"/>
        </w:rPr>
      </w:pPr>
      <w:r>
        <w:rPr>
          <w:rStyle w:val="a5"/>
        </w:rPr>
        <w:footnoteRef/>
      </w:r>
      <w:r>
        <w:rPr>
          <w:rtl/>
        </w:rPr>
        <w:t xml:space="preserve"> </w:t>
      </w:r>
      <w:r w:rsidRPr="00D27FE2">
        <w:rPr>
          <w:rFonts w:ascii="Simplified Arabic" w:hAnsi="Simplified Arabic" w:cs="Simplified Arabic"/>
          <w:sz w:val="24"/>
          <w:szCs w:val="24"/>
          <w:rtl/>
          <w:lang w:bidi="ar-DZ"/>
        </w:rPr>
        <w:t>-خليفة عبد السلام خليفة الشاوش ،</w:t>
      </w:r>
      <w:r w:rsidRPr="00D27FE2">
        <w:rPr>
          <w:rFonts w:ascii="Simplified Arabic" w:hAnsi="Simplified Arabic" w:cs="Simplified Arabic"/>
          <w:b/>
          <w:bCs/>
          <w:sz w:val="24"/>
          <w:szCs w:val="24"/>
          <w:rtl/>
          <w:lang w:bidi="ar-DZ"/>
        </w:rPr>
        <w:t xml:space="preserve">الإرهاب و العلاقات العربية الغربية </w:t>
      </w:r>
      <w:r w:rsidRPr="00D27FE2">
        <w:rPr>
          <w:rFonts w:ascii="Simplified Arabic" w:hAnsi="Simplified Arabic" w:cs="Simplified Arabic"/>
          <w:sz w:val="24"/>
          <w:szCs w:val="24"/>
          <w:rtl/>
          <w:lang w:bidi="ar-DZ"/>
        </w:rPr>
        <w:t>،ط1،عمان:الأردن ،دار جرير للنشر و التوزيع،2008،ص89.</w:t>
      </w:r>
    </w:p>
  </w:footnote>
  <w:footnote w:id="34">
    <w:p w:rsidR="00A705E7" w:rsidRPr="00D27FE2" w:rsidRDefault="00A705E7" w:rsidP="00A705E7">
      <w:pPr>
        <w:pStyle w:val="a4"/>
        <w:rPr>
          <w:rFonts w:ascii="Simplified Arabic" w:hAnsi="Simplified Arabic" w:cs="Simplified Arabic"/>
          <w:sz w:val="24"/>
          <w:szCs w:val="24"/>
          <w:rtl/>
          <w:lang w:bidi="ar-DZ"/>
        </w:rPr>
      </w:pPr>
      <w:r>
        <w:rPr>
          <w:rStyle w:val="a5"/>
        </w:rPr>
        <w:footnoteRef/>
      </w:r>
      <w:r>
        <w:rPr>
          <w:rtl/>
        </w:rPr>
        <w:t xml:space="preserve"> </w:t>
      </w:r>
      <w:r>
        <w:rPr>
          <w:rFonts w:hint="cs"/>
          <w:rtl/>
          <w:lang w:bidi="ar-DZ"/>
        </w:rPr>
        <w:t>-</w:t>
      </w:r>
      <w:r>
        <w:rPr>
          <w:rFonts w:ascii="Simplified Arabic" w:hAnsi="Simplified Arabic" w:cs="Simplified Arabic" w:hint="cs"/>
          <w:rtl/>
          <w:lang w:bidi="ar-DZ"/>
        </w:rPr>
        <w:t xml:space="preserve">  </w:t>
      </w:r>
      <w:r>
        <w:rPr>
          <w:rFonts w:ascii="Simplified Arabic" w:hAnsi="Simplified Arabic" w:cs="Simplified Arabic" w:hint="cs"/>
          <w:sz w:val="24"/>
          <w:szCs w:val="24"/>
          <w:rtl/>
          <w:lang w:bidi="ar-DZ"/>
        </w:rPr>
        <w:t>مسعد عبد الرحمان زيدان،</w:t>
      </w:r>
      <w:r>
        <w:rPr>
          <w:rFonts w:ascii="Simplified Arabic" w:hAnsi="Simplified Arabic" w:cs="Simplified Arabic" w:hint="cs"/>
          <w:b/>
          <w:bCs/>
          <w:sz w:val="24"/>
          <w:szCs w:val="24"/>
          <w:rtl/>
          <w:lang w:bidi="ar-DZ"/>
        </w:rPr>
        <w:t>الإرهاب في ضوء القانون الدولي العام</w:t>
      </w:r>
      <w:r>
        <w:rPr>
          <w:rFonts w:ascii="Simplified Arabic" w:hAnsi="Simplified Arabic" w:cs="Simplified Arabic" w:hint="cs"/>
          <w:sz w:val="24"/>
          <w:szCs w:val="24"/>
          <w:rtl/>
          <w:lang w:bidi="ar-DZ"/>
        </w:rPr>
        <w:t xml:space="preserve">،مصر:دار الكتاب القانوني،2009،ص96-209-210. </w:t>
      </w:r>
    </w:p>
  </w:footnote>
  <w:footnote w:id="35">
    <w:p w:rsidR="00A705E7" w:rsidRDefault="00A705E7" w:rsidP="00A705E7">
      <w:pPr>
        <w:pStyle w:val="a4"/>
        <w:rPr>
          <w:lang w:bidi="ar-DZ"/>
        </w:rPr>
      </w:pPr>
      <w:r>
        <w:rPr>
          <w:rStyle w:val="a5"/>
        </w:rPr>
        <w:footnoteRef/>
      </w:r>
      <w:r>
        <w:rPr>
          <w:rtl/>
        </w:rPr>
        <w:t xml:space="preserve"> </w:t>
      </w:r>
      <w:r>
        <w:rPr>
          <w:rFonts w:hint="cs"/>
          <w:rtl/>
          <w:lang w:bidi="ar-DZ"/>
        </w:rPr>
        <w:t>-</w:t>
      </w:r>
      <w:r>
        <w:rPr>
          <w:rFonts w:ascii="Simplified Arabic" w:hAnsi="Simplified Arabic" w:cs="Simplified Arabic" w:hint="cs"/>
          <w:sz w:val="24"/>
          <w:szCs w:val="24"/>
          <w:rtl/>
          <w:lang w:bidi="ar-DZ"/>
        </w:rPr>
        <w:t>نصر الدين بوسماحة،</w:t>
      </w:r>
      <w:r>
        <w:rPr>
          <w:rFonts w:ascii="Simplified Arabic" w:hAnsi="Simplified Arabic" w:cs="Simplified Arabic" w:hint="cs"/>
          <w:b/>
          <w:bCs/>
          <w:sz w:val="24"/>
          <w:szCs w:val="24"/>
          <w:rtl/>
          <w:lang w:bidi="ar-DZ"/>
        </w:rPr>
        <w:t>حقوق ضحايا الجرائم الدولية على ضوء أحكام القانون الدولي</w:t>
      </w:r>
      <w:r>
        <w:rPr>
          <w:rFonts w:ascii="Simplified Arabic" w:hAnsi="Simplified Arabic" w:cs="Simplified Arabic" w:hint="cs"/>
          <w:sz w:val="24"/>
          <w:szCs w:val="24"/>
          <w:rtl/>
          <w:lang w:bidi="ar-DZ"/>
        </w:rPr>
        <w:t>،ط1،:مصر:دار الفكر الجامعي،2007،ص127.</w:t>
      </w:r>
      <w:r>
        <w:rPr>
          <w:rFonts w:hint="cs"/>
          <w:rtl/>
          <w:lang w:bidi="ar-DZ"/>
        </w:rPr>
        <w:t xml:space="preserve"> </w:t>
      </w:r>
    </w:p>
  </w:footnote>
  <w:footnote w:id="36">
    <w:p w:rsidR="00A705E7" w:rsidRDefault="00A705E7" w:rsidP="00A705E7">
      <w:pPr>
        <w:pStyle w:val="a4"/>
        <w:rPr>
          <w:lang w:bidi="ar-DZ"/>
        </w:rPr>
      </w:pPr>
      <w:r>
        <w:rPr>
          <w:rStyle w:val="a5"/>
        </w:rPr>
        <w:footnoteRef/>
      </w:r>
      <w:r>
        <w:rPr>
          <w:rtl/>
        </w:rPr>
        <w:t xml:space="preserve"> </w:t>
      </w:r>
      <w:r>
        <w:rPr>
          <w:rFonts w:hint="cs"/>
          <w:rtl/>
          <w:lang w:bidi="ar-DZ"/>
        </w:rPr>
        <w:t>-</w:t>
      </w:r>
      <w:r w:rsidRPr="00812191">
        <w:rPr>
          <w:rFonts w:ascii="Simplified Arabic" w:hAnsi="Simplified Arabic" w:cs="Simplified Arabic"/>
          <w:sz w:val="24"/>
          <w:szCs w:val="24"/>
          <w:rtl/>
          <w:lang w:bidi="ar-DZ"/>
        </w:rPr>
        <w:t>اسعون محفوظ، مرجع سابق ،ص46-47.</w:t>
      </w:r>
    </w:p>
  </w:footnote>
  <w:footnote w:id="37">
    <w:p w:rsidR="00A705E7" w:rsidRPr="00812191" w:rsidRDefault="00A705E7" w:rsidP="00A705E7">
      <w:pPr>
        <w:pStyle w:val="a4"/>
        <w:rPr>
          <w:rFonts w:ascii="Simplified Arabic" w:hAnsi="Simplified Arabic" w:cs="Simplified Arabic"/>
          <w:sz w:val="24"/>
          <w:szCs w:val="24"/>
          <w:rtl/>
          <w:lang w:bidi="ar-DZ"/>
        </w:rPr>
      </w:pPr>
      <w:r>
        <w:rPr>
          <w:rStyle w:val="a5"/>
        </w:rPr>
        <w:footnoteRef/>
      </w:r>
      <w:r>
        <w:rPr>
          <w:rtl/>
        </w:rPr>
        <w:t xml:space="preserve"> </w:t>
      </w:r>
      <w:r w:rsidRPr="00812191">
        <w:rPr>
          <w:rFonts w:ascii="Simplified Arabic" w:hAnsi="Simplified Arabic" w:cs="Simplified Arabic" w:hint="cs"/>
          <w:b/>
          <w:bCs/>
          <w:sz w:val="24"/>
          <w:szCs w:val="24"/>
          <w:rtl/>
          <w:lang w:bidi="ar-DZ"/>
        </w:rPr>
        <w:t>-جريدة النصر</w:t>
      </w:r>
      <w:r>
        <w:rPr>
          <w:rFonts w:ascii="Simplified Arabic" w:hAnsi="Simplified Arabic" w:cs="Simplified Arabic" w:hint="cs"/>
          <w:sz w:val="24"/>
          <w:szCs w:val="24"/>
          <w:rtl/>
          <w:lang w:bidi="ar-DZ"/>
        </w:rPr>
        <w:t xml:space="preserve"> ،العدد1333،ليوم 20/11/ 2010.</w:t>
      </w:r>
    </w:p>
  </w:footnote>
  <w:footnote w:id="38">
    <w:p w:rsidR="00A705E7" w:rsidRPr="00812191" w:rsidRDefault="00A705E7" w:rsidP="00A705E7">
      <w:pPr>
        <w:pStyle w:val="a4"/>
        <w:rPr>
          <w:rFonts w:ascii="Simplified Arabic" w:hAnsi="Simplified Arabic" w:cs="Simplified Arabic"/>
          <w:sz w:val="24"/>
          <w:szCs w:val="24"/>
          <w:lang w:bidi="ar-DZ"/>
        </w:rPr>
      </w:pPr>
      <w:r>
        <w:rPr>
          <w:rStyle w:val="a5"/>
        </w:rPr>
        <w:footnoteRef/>
      </w:r>
      <w:r>
        <w:rPr>
          <w:rFonts w:hint="cs"/>
          <w:rtl/>
        </w:rPr>
        <w:t>-</w:t>
      </w:r>
      <w:r>
        <w:rPr>
          <w:rtl/>
        </w:rPr>
        <w:t xml:space="preserve"> </w:t>
      </w:r>
      <w:r w:rsidRPr="00812191">
        <w:rPr>
          <w:rFonts w:ascii="Simplified Arabic" w:hAnsi="Simplified Arabic" w:cs="Simplified Arabic"/>
          <w:sz w:val="24"/>
          <w:szCs w:val="24"/>
          <w:rtl/>
        </w:rPr>
        <w:t xml:space="preserve">اليامين بن سعدون ،مرجع </w:t>
      </w:r>
      <w:r w:rsidRPr="00812191">
        <w:rPr>
          <w:rFonts w:ascii="Simplified Arabic" w:hAnsi="Simplified Arabic" w:cs="Simplified Arabic"/>
          <w:sz w:val="24"/>
          <w:szCs w:val="24"/>
          <w:rtl/>
          <w:lang w:bidi="ar-DZ"/>
        </w:rPr>
        <w:t>سابق،ص77</w:t>
      </w:r>
      <w:r>
        <w:rPr>
          <w:rFonts w:hint="cs"/>
          <w:sz w:val="24"/>
          <w:szCs w:val="24"/>
          <w:rtl/>
          <w:lang w:bidi="ar-DZ"/>
        </w:rPr>
        <w:t>.</w:t>
      </w:r>
    </w:p>
  </w:footnote>
  <w:footnote w:id="39">
    <w:p w:rsidR="00A705E7" w:rsidRPr="00812191" w:rsidRDefault="00A705E7" w:rsidP="00A705E7">
      <w:pPr>
        <w:pStyle w:val="a4"/>
        <w:rPr>
          <w:sz w:val="24"/>
          <w:szCs w:val="24"/>
          <w:rtl/>
          <w:lang w:bidi="ar-DZ"/>
        </w:rPr>
      </w:pPr>
      <w:r>
        <w:rPr>
          <w:rStyle w:val="a5"/>
        </w:rPr>
        <w:footnoteRef/>
      </w:r>
      <w:r>
        <w:rPr>
          <w:rtl/>
        </w:rPr>
        <w:t xml:space="preserve"> </w:t>
      </w:r>
      <w:r>
        <w:rPr>
          <w:rFonts w:hint="cs"/>
          <w:rtl/>
          <w:lang w:bidi="ar-DZ"/>
        </w:rPr>
        <w:t>-</w:t>
      </w:r>
      <w:r w:rsidRPr="00812191">
        <w:rPr>
          <w:rFonts w:ascii="Simplified Arabic" w:hAnsi="Simplified Arabic" w:cs="Simplified Arabic"/>
          <w:sz w:val="24"/>
          <w:szCs w:val="24"/>
          <w:rtl/>
          <w:lang w:bidi="ar-DZ"/>
        </w:rPr>
        <w:t>إسعون محفوظ ،مرجع</w:t>
      </w:r>
      <w:r w:rsidRPr="00812191">
        <w:rPr>
          <w:rFonts w:ascii="Simplified Arabic" w:hAnsi="Simplified Arabic" w:cs="Simplified Arabic"/>
          <w:rtl/>
          <w:lang w:bidi="ar-DZ"/>
        </w:rPr>
        <w:t xml:space="preserve"> </w:t>
      </w:r>
      <w:r w:rsidRPr="00812191">
        <w:rPr>
          <w:rFonts w:ascii="Simplified Arabic" w:hAnsi="Simplified Arabic" w:cs="Simplified Arabic"/>
          <w:sz w:val="24"/>
          <w:szCs w:val="24"/>
          <w:rtl/>
          <w:lang w:bidi="ar-DZ"/>
        </w:rPr>
        <w:t>سابق،ص54</w:t>
      </w:r>
      <w:r>
        <w:rPr>
          <w:rFonts w:hint="cs"/>
          <w:sz w:val="24"/>
          <w:szCs w:val="24"/>
          <w:rtl/>
          <w:lang w:bidi="ar-DZ"/>
        </w:rPr>
        <w:t>.</w:t>
      </w:r>
    </w:p>
  </w:footnote>
  <w:footnote w:id="40">
    <w:p w:rsidR="006551AE" w:rsidRPr="00812191" w:rsidRDefault="006551AE" w:rsidP="006551AE">
      <w:pPr>
        <w:pStyle w:val="a4"/>
        <w:rPr>
          <w:rFonts w:ascii="Simplified Arabic" w:hAnsi="Simplified Arabic" w:cs="Simplified Arabic"/>
          <w:sz w:val="24"/>
          <w:szCs w:val="24"/>
          <w:rtl/>
          <w:lang w:bidi="ar-DZ"/>
        </w:rPr>
      </w:pPr>
      <w:r>
        <w:rPr>
          <w:rStyle w:val="a5"/>
        </w:rPr>
        <w:footnoteRef/>
      </w:r>
      <w:r>
        <w:rPr>
          <w:rtl/>
        </w:rPr>
        <w:t xml:space="preserve"> </w:t>
      </w:r>
      <w:r>
        <w:rPr>
          <w:rFonts w:hint="cs"/>
          <w:sz w:val="24"/>
          <w:szCs w:val="24"/>
          <w:rtl/>
          <w:lang w:bidi="ar-DZ"/>
        </w:rPr>
        <w:t>-</w:t>
      </w:r>
      <w:r>
        <w:rPr>
          <w:rFonts w:ascii="Simplified Arabic" w:hAnsi="Simplified Arabic" w:cs="Simplified Arabic" w:hint="cs"/>
          <w:sz w:val="24"/>
          <w:szCs w:val="24"/>
          <w:rtl/>
          <w:lang w:bidi="ar-DZ"/>
        </w:rPr>
        <w:t>مشهور بخيت العريمي ،</w:t>
      </w:r>
      <w:r>
        <w:rPr>
          <w:rFonts w:ascii="Simplified Arabic" w:hAnsi="Simplified Arabic" w:cs="Simplified Arabic" w:hint="cs"/>
          <w:b/>
          <w:bCs/>
          <w:sz w:val="24"/>
          <w:szCs w:val="24"/>
          <w:rtl/>
          <w:lang w:bidi="ar-DZ"/>
        </w:rPr>
        <w:t xml:space="preserve">الشرعية الدولية لمكافحة الإرهاب </w:t>
      </w:r>
      <w:r>
        <w:rPr>
          <w:rFonts w:ascii="Simplified Arabic" w:hAnsi="Simplified Arabic" w:cs="Simplified Arabic" w:hint="cs"/>
          <w:sz w:val="24"/>
          <w:szCs w:val="24"/>
          <w:rtl/>
          <w:lang w:bidi="ar-DZ"/>
        </w:rPr>
        <w:t xml:space="preserve">،ط1،عمان :الأردن،دار الثقافة للنشر و التوزيع ،2009،ص67. </w:t>
      </w:r>
    </w:p>
  </w:footnote>
  <w:footnote w:id="41">
    <w:p w:rsidR="00A705E7" w:rsidRPr="00812191" w:rsidRDefault="00A705E7" w:rsidP="00A705E7">
      <w:pPr>
        <w:pStyle w:val="a4"/>
        <w:rPr>
          <w:rFonts w:ascii="Simplified Arabic" w:hAnsi="Simplified Arabic" w:cs="Simplified Arabic"/>
          <w:sz w:val="24"/>
          <w:szCs w:val="24"/>
          <w:rtl/>
          <w:lang w:bidi="ar-DZ"/>
        </w:rPr>
      </w:pPr>
      <w:r w:rsidRPr="00812191">
        <w:rPr>
          <w:rStyle w:val="a5"/>
          <w:sz w:val="24"/>
          <w:szCs w:val="24"/>
        </w:rPr>
        <w:footnoteRef/>
      </w:r>
      <w:r w:rsidRPr="00812191">
        <w:rPr>
          <w:sz w:val="24"/>
          <w:szCs w:val="24"/>
          <w:rtl/>
        </w:rPr>
        <w:t xml:space="preserve"> </w:t>
      </w:r>
      <w:r w:rsidRPr="00812191">
        <w:rPr>
          <w:rFonts w:hint="cs"/>
          <w:sz w:val="24"/>
          <w:szCs w:val="24"/>
          <w:rtl/>
          <w:lang w:bidi="ar-DZ"/>
        </w:rPr>
        <w:t>-</w:t>
      </w:r>
      <w:r>
        <w:rPr>
          <w:rFonts w:ascii="Simplified Arabic" w:hAnsi="Simplified Arabic" w:cs="Simplified Arabic" w:hint="cs"/>
          <w:sz w:val="24"/>
          <w:szCs w:val="24"/>
          <w:rtl/>
          <w:lang w:bidi="ar-DZ"/>
        </w:rPr>
        <w:t>عيد الأشعل،"</w:t>
      </w:r>
      <w:r w:rsidRPr="00A40AB3">
        <w:rPr>
          <w:rFonts w:ascii="Simplified Arabic" w:hAnsi="Simplified Arabic" w:cs="Simplified Arabic" w:hint="cs"/>
          <w:sz w:val="24"/>
          <w:szCs w:val="24"/>
          <w:rtl/>
          <w:lang w:bidi="ar-DZ"/>
        </w:rPr>
        <w:t>الجهود القانونية الدولية في مكافحة الإرهاب</w:t>
      </w:r>
      <w:r>
        <w:rPr>
          <w:rFonts w:ascii="Simplified Arabic" w:hAnsi="Simplified Arabic" w:cs="Simplified Arabic" w:hint="cs"/>
          <w:sz w:val="24"/>
          <w:szCs w:val="24"/>
          <w:rtl/>
          <w:lang w:bidi="ar-DZ"/>
        </w:rPr>
        <w:t>"،</w:t>
      </w:r>
      <w:r w:rsidRPr="00A40AB3">
        <w:rPr>
          <w:rFonts w:ascii="Simplified Arabic" w:hAnsi="Simplified Arabic" w:cs="Simplified Arabic" w:hint="cs"/>
          <w:b/>
          <w:bCs/>
          <w:sz w:val="24"/>
          <w:szCs w:val="24"/>
          <w:rtl/>
          <w:lang w:bidi="ar-DZ"/>
        </w:rPr>
        <w:t>مجلة السياسة الدولية</w:t>
      </w:r>
      <w:r>
        <w:rPr>
          <w:rFonts w:ascii="Simplified Arabic" w:hAnsi="Simplified Arabic" w:cs="Simplified Arabic" w:hint="cs"/>
          <w:sz w:val="24"/>
          <w:szCs w:val="24"/>
          <w:rtl/>
          <w:lang w:bidi="ar-DZ"/>
        </w:rPr>
        <w:t>،العدد149، 2002،ص62.</w:t>
      </w:r>
    </w:p>
  </w:footnote>
  <w:footnote w:id="42">
    <w:p w:rsidR="00A705E7" w:rsidRPr="00812191" w:rsidRDefault="00A705E7" w:rsidP="00A705E7">
      <w:pPr>
        <w:pStyle w:val="a4"/>
        <w:rPr>
          <w:rFonts w:ascii="Simplified Arabic" w:hAnsi="Simplified Arabic" w:cs="Simplified Arabic"/>
          <w:sz w:val="24"/>
          <w:szCs w:val="24"/>
          <w:rtl/>
          <w:lang w:bidi="ar-DZ"/>
        </w:rPr>
      </w:pPr>
      <w:r>
        <w:rPr>
          <w:rStyle w:val="a5"/>
        </w:rPr>
        <w:footnoteRef/>
      </w:r>
      <w:r>
        <w:rPr>
          <w:rtl/>
        </w:rPr>
        <w:t xml:space="preserve"> </w:t>
      </w:r>
      <w:r>
        <w:rPr>
          <w:rFonts w:hint="cs"/>
          <w:rtl/>
          <w:lang w:bidi="ar-DZ"/>
        </w:rPr>
        <w:t>-</w:t>
      </w:r>
      <w:r>
        <w:rPr>
          <w:rFonts w:ascii="Simplified Arabic" w:hAnsi="Simplified Arabic" w:cs="Simplified Arabic" w:hint="cs"/>
          <w:sz w:val="24"/>
          <w:szCs w:val="24"/>
          <w:rtl/>
          <w:lang w:bidi="ar-DZ"/>
        </w:rPr>
        <w:t>محمد أمين الشيري ،</w:t>
      </w:r>
      <w:r>
        <w:rPr>
          <w:rFonts w:ascii="Simplified Arabic" w:hAnsi="Simplified Arabic" w:cs="Simplified Arabic" w:hint="cs"/>
          <w:b/>
          <w:bCs/>
          <w:sz w:val="24"/>
          <w:szCs w:val="24"/>
          <w:rtl/>
          <w:lang w:bidi="ar-DZ"/>
        </w:rPr>
        <w:t xml:space="preserve">الأمن العربي المقومات و المعوقات </w:t>
      </w:r>
      <w:r>
        <w:rPr>
          <w:rFonts w:ascii="Simplified Arabic" w:hAnsi="Simplified Arabic" w:cs="Simplified Arabic" w:hint="cs"/>
          <w:sz w:val="24"/>
          <w:szCs w:val="24"/>
          <w:rtl/>
          <w:lang w:bidi="ar-DZ"/>
        </w:rPr>
        <w:t>،ط1،الرياض:أكاديمي</w:t>
      </w:r>
      <w:r>
        <w:rPr>
          <w:rFonts w:ascii="Simplified Arabic" w:hAnsi="Simplified Arabic" w:cs="Simplified Arabic" w:hint="eastAsia"/>
          <w:sz w:val="24"/>
          <w:szCs w:val="24"/>
          <w:rtl/>
          <w:lang w:bidi="ar-DZ"/>
        </w:rPr>
        <w:t>ة</w:t>
      </w:r>
      <w:r>
        <w:rPr>
          <w:rFonts w:ascii="Simplified Arabic" w:hAnsi="Simplified Arabic" w:cs="Simplified Arabic" w:hint="cs"/>
          <w:sz w:val="24"/>
          <w:szCs w:val="24"/>
          <w:rtl/>
          <w:lang w:bidi="ar-DZ"/>
        </w:rPr>
        <w:t xml:space="preserve"> نايف العربية للعلوم الأمنية،2000،ص145.</w:t>
      </w:r>
    </w:p>
  </w:footnote>
  <w:footnote w:id="43">
    <w:p w:rsidR="00A705E7" w:rsidRPr="00580FAF" w:rsidRDefault="00A705E7" w:rsidP="00A705E7">
      <w:pPr>
        <w:pStyle w:val="a4"/>
        <w:rPr>
          <w:rFonts w:ascii="Simplified Arabic" w:hAnsi="Simplified Arabic" w:cs="Simplified Arabic"/>
          <w:sz w:val="24"/>
          <w:szCs w:val="24"/>
          <w:rtl/>
          <w:lang w:bidi="ar-DZ"/>
        </w:rPr>
      </w:pPr>
      <w:r>
        <w:rPr>
          <w:rStyle w:val="a5"/>
        </w:rPr>
        <w:footnoteRef/>
      </w:r>
      <w:r>
        <w:rPr>
          <w:rtl/>
        </w:rPr>
        <w:t xml:space="preserve"> </w:t>
      </w:r>
      <w:r w:rsidRPr="00580FAF">
        <w:rPr>
          <w:rFonts w:ascii="Simplified Arabic" w:hAnsi="Simplified Arabic" w:cs="Simplified Arabic"/>
          <w:sz w:val="24"/>
          <w:szCs w:val="24"/>
          <w:rtl/>
          <w:lang w:bidi="ar-DZ"/>
        </w:rPr>
        <w:t>-جويلي سعيد سالم،</w:t>
      </w:r>
      <w:r w:rsidRPr="00580FAF">
        <w:rPr>
          <w:rFonts w:ascii="Simplified Arabic" w:hAnsi="Simplified Arabic" w:cs="Simplified Arabic"/>
          <w:b/>
          <w:bCs/>
          <w:sz w:val="24"/>
          <w:szCs w:val="24"/>
          <w:rtl/>
          <w:lang w:bidi="ar-DZ"/>
        </w:rPr>
        <w:t xml:space="preserve">تنفيذ القانون الدولي </w:t>
      </w:r>
      <w:r w:rsidRPr="00580FAF">
        <w:rPr>
          <w:rFonts w:ascii="Simplified Arabic" w:hAnsi="Simplified Arabic" w:cs="Simplified Arabic" w:hint="cs"/>
          <w:b/>
          <w:bCs/>
          <w:sz w:val="24"/>
          <w:szCs w:val="24"/>
          <w:rtl/>
          <w:lang w:bidi="ar-DZ"/>
        </w:rPr>
        <w:t>الإنساني</w:t>
      </w:r>
      <w:r w:rsidRPr="00580FAF">
        <w:rPr>
          <w:rFonts w:ascii="Simplified Arabic" w:hAnsi="Simplified Arabic" w:cs="Simplified Arabic"/>
          <w:b/>
          <w:bCs/>
          <w:sz w:val="24"/>
          <w:szCs w:val="24"/>
          <w:rtl/>
          <w:lang w:bidi="ar-DZ"/>
        </w:rPr>
        <w:t xml:space="preserve"> </w:t>
      </w:r>
      <w:r w:rsidRPr="00580FAF">
        <w:rPr>
          <w:rFonts w:ascii="Simplified Arabic" w:hAnsi="Simplified Arabic" w:cs="Simplified Arabic"/>
          <w:sz w:val="24"/>
          <w:szCs w:val="24"/>
          <w:rtl/>
          <w:lang w:bidi="ar-DZ"/>
        </w:rPr>
        <w:t>،القاهرة:دار النهضة العربية،2003،ص49.</w:t>
      </w:r>
    </w:p>
  </w:footnote>
  <w:footnote w:id="44">
    <w:p w:rsidR="00A705E7" w:rsidRPr="009637B3" w:rsidRDefault="00A705E7" w:rsidP="00A705E7">
      <w:pPr>
        <w:pStyle w:val="a4"/>
        <w:rPr>
          <w:rFonts w:ascii="Simplified Arabic" w:hAnsi="Simplified Arabic" w:cs="Simplified Arabic"/>
          <w:sz w:val="24"/>
          <w:szCs w:val="24"/>
          <w:rtl/>
          <w:lang w:bidi="ar-DZ"/>
        </w:rPr>
      </w:pPr>
      <w:r>
        <w:rPr>
          <w:rStyle w:val="a5"/>
        </w:rPr>
        <w:footnoteRef/>
      </w:r>
      <w:r>
        <w:rPr>
          <w:rtl/>
        </w:rPr>
        <w:t xml:space="preserve"> </w:t>
      </w:r>
      <w:r>
        <w:rPr>
          <w:rFonts w:hint="cs"/>
          <w:rtl/>
          <w:lang w:bidi="ar-DZ"/>
        </w:rPr>
        <w:t>-</w:t>
      </w:r>
      <w:r>
        <w:rPr>
          <w:rFonts w:ascii="Simplified Arabic" w:hAnsi="Simplified Arabic" w:cs="Simplified Arabic" w:hint="cs"/>
          <w:sz w:val="24"/>
          <w:szCs w:val="24"/>
          <w:rtl/>
          <w:lang w:bidi="ar-DZ"/>
        </w:rPr>
        <w:t>اليامين بن سعدون،مرجع سابق،ص115 - 117.</w:t>
      </w:r>
    </w:p>
  </w:footnote>
  <w:footnote w:id="45">
    <w:p w:rsidR="00A705E7" w:rsidRPr="009637B3" w:rsidRDefault="00A705E7" w:rsidP="00A705E7">
      <w:pPr>
        <w:pStyle w:val="a4"/>
        <w:rPr>
          <w:rFonts w:ascii="Simplified Arabic" w:hAnsi="Simplified Arabic" w:cs="Simplified Arabic"/>
          <w:sz w:val="24"/>
          <w:szCs w:val="24"/>
          <w:lang w:bidi="ar-DZ"/>
        </w:rPr>
      </w:pPr>
      <w:r>
        <w:rPr>
          <w:rStyle w:val="a5"/>
        </w:rPr>
        <w:footnoteRef/>
      </w:r>
      <w:r>
        <w:rPr>
          <w:rtl/>
        </w:rPr>
        <w:t xml:space="preserve"> </w:t>
      </w:r>
      <w:r>
        <w:rPr>
          <w:rFonts w:hint="cs"/>
          <w:rtl/>
          <w:lang w:bidi="ar-DZ"/>
        </w:rPr>
        <w:t xml:space="preserve">- </w:t>
      </w:r>
      <w:r>
        <w:rPr>
          <w:rFonts w:ascii="Simplified Arabic" w:hAnsi="Simplified Arabic" w:cs="Simplified Arabic" w:hint="cs"/>
          <w:sz w:val="24"/>
          <w:szCs w:val="24"/>
          <w:rtl/>
          <w:lang w:bidi="ar-DZ"/>
        </w:rPr>
        <w:t>جميل حزام يحيى،</w:t>
      </w:r>
      <w:r>
        <w:rPr>
          <w:rFonts w:ascii="Simplified Arabic" w:hAnsi="Simplified Arabic" w:cs="Simplified Arabic" w:hint="cs"/>
          <w:b/>
          <w:bCs/>
          <w:sz w:val="24"/>
          <w:szCs w:val="24"/>
          <w:rtl/>
          <w:lang w:bidi="ar-DZ"/>
        </w:rPr>
        <w:t xml:space="preserve">مفهوم الإرهاب في القانون الدولي العام </w:t>
      </w:r>
      <w:r>
        <w:rPr>
          <w:rFonts w:ascii="Simplified Arabic" w:hAnsi="Simplified Arabic" w:cs="Simplified Arabic" w:hint="cs"/>
          <w:sz w:val="24"/>
          <w:szCs w:val="24"/>
          <w:rtl/>
          <w:lang w:bidi="ar-DZ"/>
        </w:rPr>
        <w:t>،اليمن :صنعاء،مركز الدراسات و البحوث اليمنية،ص49.</w:t>
      </w:r>
    </w:p>
  </w:footnote>
  <w:footnote w:id="46">
    <w:p w:rsidR="00A705E7" w:rsidRDefault="00A705E7" w:rsidP="00A705E7">
      <w:pPr>
        <w:pStyle w:val="a4"/>
        <w:rPr>
          <w:lang w:bidi="ar-DZ"/>
        </w:rPr>
      </w:pPr>
      <w:r>
        <w:rPr>
          <w:rStyle w:val="a5"/>
        </w:rPr>
        <w:footnoteRef/>
      </w:r>
      <w:r>
        <w:rPr>
          <w:rtl/>
        </w:rPr>
        <w:t xml:space="preserve"> </w:t>
      </w:r>
      <w:r>
        <w:rPr>
          <w:rFonts w:hint="cs"/>
          <w:rtl/>
        </w:rPr>
        <w:t>-</w:t>
      </w:r>
      <w:r w:rsidRPr="00B72D88">
        <w:rPr>
          <w:rFonts w:ascii="Simplified Arabic" w:hAnsi="Simplified Arabic" w:cs="Simplified Arabic"/>
          <w:sz w:val="24"/>
          <w:szCs w:val="24"/>
          <w:rtl/>
        </w:rPr>
        <w:t>لخميسي شيبي ،مرجع سابق ،ص106-117-139.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E1B" w:rsidRPr="00901724" w:rsidRDefault="00D63F27" w:rsidP="00C06E1B">
    <w:pPr>
      <w:rPr>
        <w:rFonts w:ascii="Simplified Arabic" w:hAnsi="Simplified Arabic" w:cs="Simplified Arabic"/>
        <w:sz w:val="96"/>
        <w:szCs w:val="96"/>
        <w:lang w:bidi="ar-DZ"/>
      </w:rPr>
    </w:pPr>
    <w:r w:rsidRPr="002A1D25">
      <w:rPr>
        <w:rFonts w:ascii="Sakkal Majalla" w:hAnsi="Sakkal Majalla" w:cs="Traditional Arabic" w:hint="cs"/>
        <w:b/>
        <w:bCs/>
        <w:noProof/>
        <w:sz w:val="40"/>
        <w:szCs w:val="40"/>
        <w:rtl/>
      </w:rPr>
      <w:t xml:space="preserve"> </w:t>
    </w:r>
    <w:r w:rsidR="00C06E1B" w:rsidRPr="00D63F27">
      <w:rPr>
        <w:rFonts w:cs="Arial"/>
        <w:noProof/>
        <w:rtl/>
      </w:rPr>
      <w:drawing>
        <wp:anchor distT="0" distB="0" distL="114300" distR="114300" simplePos="0" relativeHeight="251669504" behindDoc="1" locked="0" layoutInCell="1" allowOverlap="1">
          <wp:simplePos x="0" y="0"/>
          <wp:positionH relativeFrom="column">
            <wp:posOffset>-407958</wp:posOffset>
          </wp:positionH>
          <wp:positionV relativeFrom="paragraph">
            <wp:posOffset>387182</wp:posOffset>
          </wp:positionV>
          <wp:extent cx="6174716" cy="129396"/>
          <wp:effectExtent l="19050" t="0" r="0" b="0"/>
          <wp:wrapNone/>
          <wp:docPr id="6" name="صورة 3"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21315_"/>
                  <pic:cNvPicPr>
                    <a:picLocks noChangeAspect="1" noChangeArrowheads="1"/>
                  </pic:cNvPicPr>
                </pic:nvPicPr>
                <pic:blipFill>
                  <a:blip r:embed="rId1">
                    <a:lum bright="-54000" contrast="-52000"/>
                    <a:grayscl/>
                    <a:biLevel thresh="50000"/>
                  </a:blip>
                  <a:srcRect/>
                  <a:stretch>
                    <a:fillRect/>
                  </a:stretch>
                </pic:blipFill>
                <pic:spPr bwMode="auto">
                  <a:xfrm>
                    <a:off x="0" y="0"/>
                    <a:ext cx="6176645" cy="125730"/>
                  </a:xfrm>
                  <a:prstGeom prst="rect">
                    <a:avLst/>
                  </a:prstGeom>
                  <a:noFill/>
                </pic:spPr>
              </pic:pic>
            </a:graphicData>
          </a:graphic>
        </wp:anchor>
      </w:drawing>
    </w:r>
    <w:r w:rsidR="00C06E1B">
      <w:rPr>
        <w:rFonts w:ascii="Sakkal Majalla" w:hAnsi="Sakkal Majalla" w:cs="Traditional Arabic" w:hint="cs"/>
        <w:b/>
        <w:bCs/>
        <w:noProof/>
        <w:sz w:val="40"/>
        <w:szCs w:val="40"/>
        <w:rtl/>
      </w:rPr>
      <w:t xml:space="preserve">الفصل </w:t>
    </w:r>
    <w:r w:rsidR="00C06E1B">
      <w:rPr>
        <w:rFonts w:ascii="Sakkal Majalla" w:hAnsi="Sakkal Majalla" w:cs="Traditional Arabic" w:hint="cs"/>
        <w:b/>
        <w:bCs/>
        <w:noProof/>
        <w:sz w:val="40"/>
        <w:szCs w:val="40"/>
        <w:rtl/>
        <w:lang w:val="fr-FR" w:bidi="ar-DZ"/>
      </w:rPr>
      <w:t>الثالث</w:t>
    </w:r>
    <w:r w:rsidR="00C06E1B" w:rsidRPr="00244C40">
      <w:rPr>
        <w:rFonts w:hint="cs"/>
        <w:b/>
        <w:bCs/>
        <w:sz w:val="28"/>
        <w:szCs w:val="28"/>
        <w:rtl/>
        <w:lang w:bidi="ar-DZ"/>
      </w:rPr>
      <w:t xml:space="preserve"> </w:t>
    </w:r>
    <w:r w:rsidR="00C06E1B">
      <w:rPr>
        <w:rFonts w:ascii="Sakkal Majalla" w:hAnsi="Sakkal Majalla" w:cs="Traditional Arabic" w:hint="cs"/>
        <w:b/>
        <w:bCs/>
        <w:sz w:val="32"/>
        <w:szCs w:val="32"/>
        <w:rtl/>
      </w:rPr>
      <w:t>ــــــــــــــــــــــــــــــــــــــــــــــــــــــــــــــــــــــــــــــــــــــــــــــــــــــــــــــــــــ</w:t>
    </w:r>
    <w:r w:rsidR="00C06E1B" w:rsidRPr="002A1D25">
      <w:rPr>
        <w:rFonts w:ascii="Sakkal Majalla" w:hAnsi="Sakkal Majalla" w:cs="Traditional Arabic"/>
        <w:b/>
        <w:bCs/>
        <w:noProof/>
        <w:sz w:val="40"/>
        <w:szCs w:val="40"/>
        <w:rtl/>
      </w:rPr>
      <w:drawing>
        <wp:anchor distT="0" distB="0" distL="114300" distR="114300" simplePos="0" relativeHeight="251670528" behindDoc="1" locked="0" layoutInCell="1" allowOverlap="1">
          <wp:simplePos x="0" y="0"/>
          <wp:positionH relativeFrom="column">
            <wp:posOffset>-408432</wp:posOffset>
          </wp:positionH>
          <wp:positionV relativeFrom="paragraph">
            <wp:posOffset>383718</wp:posOffset>
          </wp:positionV>
          <wp:extent cx="6176924" cy="131673"/>
          <wp:effectExtent l="19050" t="0" r="0" b="0"/>
          <wp:wrapNone/>
          <wp:docPr id="7" name="صورة 3"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21315_"/>
                  <pic:cNvPicPr>
                    <a:picLocks noChangeAspect="1" noChangeArrowheads="1"/>
                  </pic:cNvPicPr>
                </pic:nvPicPr>
                <pic:blipFill>
                  <a:blip r:embed="rId1">
                    <a:lum bright="-54000" contrast="-52000"/>
                    <a:grayscl/>
                    <a:biLevel thresh="50000"/>
                  </a:blip>
                  <a:srcRect/>
                  <a:stretch>
                    <a:fillRect/>
                  </a:stretch>
                </pic:blipFill>
                <pic:spPr bwMode="auto">
                  <a:xfrm>
                    <a:off x="0" y="0"/>
                    <a:ext cx="6176645" cy="125730"/>
                  </a:xfrm>
                  <a:prstGeom prst="rect">
                    <a:avLst/>
                  </a:prstGeom>
                  <a:noFill/>
                </pic:spPr>
              </pic:pic>
            </a:graphicData>
          </a:graphic>
        </wp:anchor>
      </w:drawing>
    </w:r>
    <w:r w:rsidR="00C06E1B">
      <w:rPr>
        <w:rFonts w:ascii="Sakkal Majalla" w:hAnsi="Sakkal Majalla" w:cs="Traditional Arabic" w:hint="cs"/>
        <w:b/>
        <w:bCs/>
        <w:noProof/>
        <w:sz w:val="40"/>
        <w:szCs w:val="40"/>
        <w:rtl/>
      </w:rPr>
      <w:t xml:space="preserve"> أ</w:t>
    </w:r>
    <w:r w:rsidR="00C06E1B" w:rsidRPr="00D63F27">
      <w:rPr>
        <w:rFonts w:ascii="Sakkal Majalla" w:hAnsi="Sakkal Majalla" w:cs="Traditional Arabic" w:hint="cs"/>
        <w:b/>
        <w:bCs/>
        <w:noProof/>
        <w:sz w:val="40"/>
        <w:szCs w:val="40"/>
        <w:rtl/>
      </w:rPr>
      <w:t>مننه منطقة البحر الأبيض المتوسط.</w:t>
    </w:r>
  </w:p>
  <w:p w:rsidR="00D63F27" w:rsidRPr="00D63F27" w:rsidRDefault="00D63F27" w:rsidP="00D63F27">
    <w:pPr>
      <w:pStyle w:val="aa"/>
      <w:tabs>
        <w:tab w:val="clear" w:pos="4153"/>
        <w:tab w:val="clear" w:pos="8306"/>
        <w:tab w:val="left" w:pos="126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7C5441"/>
    <w:multiLevelType w:val="hybridMultilevel"/>
    <w:tmpl w:val="FCA62898"/>
    <w:lvl w:ilvl="0" w:tplc="0409000F">
      <w:start w:val="1"/>
      <w:numFmt w:val="decimal"/>
      <w:lvlText w:val="%1."/>
      <w:lvlJc w:val="left"/>
      <w:pPr>
        <w:ind w:left="643" w:hanging="360"/>
      </w:p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nsid w:val="45B60807"/>
    <w:multiLevelType w:val="hybridMultilevel"/>
    <w:tmpl w:val="529CA6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218"/>
    <o:shapelayout v:ext="edit">
      <o:idmap v:ext="edit" data="4"/>
      <o:rules v:ext="edit">
        <o:r id="V:Rule2" type="connector" idref="#_x0000_s4099"/>
      </o:rules>
    </o:shapelayout>
  </w:hdrShapeDefaults>
  <w:footnotePr>
    <w:numRestart w:val="eachPage"/>
    <w:footnote w:id="0"/>
    <w:footnote w:id="1"/>
  </w:footnotePr>
  <w:endnotePr>
    <w:endnote w:id="0"/>
    <w:endnote w:id="1"/>
  </w:endnotePr>
  <w:compat/>
  <w:rsids>
    <w:rsidRoot w:val="00A705E7"/>
    <w:rsid w:val="0001404F"/>
    <w:rsid w:val="001A5858"/>
    <w:rsid w:val="00233534"/>
    <w:rsid w:val="00286FD5"/>
    <w:rsid w:val="002F4CEB"/>
    <w:rsid w:val="003F24A3"/>
    <w:rsid w:val="004D0ABB"/>
    <w:rsid w:val="004D1C8B"/>
    <w:rsid w:val="005A0484"/>
    <w:rsid w:val="005A3E54"/>
    <w:rsid w:val="005D39ED"/>
    <w:rsid w:val="006551AE"/>
    <w:rsid w:val="006B2FEA"/>
    <w:rsid w:val="007B3F4B"/>
    <w:rsid w:val="008739A9"/>
    <w:rsid w:val="009907EB"/>
    <w:rsid w:val="00A04CE8"/>
    <w:rsid w:val="00A705E7"/>
    <w:rsid w:val="00BE06D0"/>
    <w:rsid w:val="00C0453F"/>
    <w:rsid w:val="00C06E1B"/>
    <w:rsid w:val="00C24131"/>
    <w:rsid w:val="00CC1E87"/>
    <w:rsid w:val="00D2230E"/>
    <w:rsid w:val="00D57313"/>
    <w:rsid w:val="00D63F27"/>
    <w:rsid w:val="00F868A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5E7"/>
    <w:pPr>
      <w:bidi/>
    </w:pPr>
    <w:rPr>
      <w:rFonts w:eastAsiaTheme="minorEastAsia"/>
    </w:rPr>
  </w:style>
  <w:style w:type="paragraph" w:styleId="1">
    <w:name w:val="heading 1"/>
    <w:basedOn w:val="a"/>
    <w:next w:val="a"/>
    <w:link w:val="1Char"/>
    <w:uiPriority w:val="9"/>
    <w:qFormat/>
    <w:rsid w:val="00A705E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A705E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A705E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A705E7"/>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A705E7"/>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A705E7"/>
    <w:rPr>
      <w:rFonts w:asciiTheme="majorHAnsi" w:eastAsiaTheme="majorEastAsia" w:hAnsiTheme="majorHAnsi" w:cstheme="majorBidi"/>
      <w:b/>
      <w:bCs/>
      <w:color w:val="4F81BD" w:themeColor="accent1"/>
    </w:rPr>
  </w:style>
  <w:style w:type="paragraph" w:styleId="a3">
    <w:name w:val="List Paragraph"/>
    <w:basedOn w:val="a"/>
    <w:uiPriority w:val="34"/>
    <w:qFormat/>
    <w:rsid w:val="00A705E7"/>
    <w:pPr>
      <w:ind w:left="720"/>
      <w:contextualSpacing/>
    </w:pPr>
  </w:style>
  <w:style w:type="paragraph" w:styleId="a4">
    <w:name w:val="footnote text"/>
    <w:basedOn w:val="a"/>
    <w:link w:val="Char"/>
    <w:uiPriority w:val="99"/>
    <w:semiHidden/>
    <w:unhideWhenUsed/>
    <w:rsid w:val="00A705E7"/>
    <w:pPr>
      <w:spacing w:after="0" w:line="240" w:lineRule="auto"/>
    </w:pPr>
    <w:rPr>
      <w:sz w:val="20"/>
      <w:szCs w:val="20"/>
    </w:rPr>
  </w:style>
  <w:style w:type="character" w:customStyle="1" w:styleId="Char">
    <w:name w:val="نص حاشية سفلية Char"/>
    <w:basedOn w:val="a0"/>
    <w:link w:val="a4"/>
    <w:uiPriority w:val="99"/>
    <w:semiHidden/>
    <w:rsid w:val="00A705E7"/>
    <w:rPr>
      <w:rFonts w:eastAsiaTheme="minorEastAsia"/>
      <w:sz w:val="20"/>
      <w:szCs w:val="20"/>
    </w:rPr>
  </w:style>
  <w:style w:type="character" w:styleId="a5">
    <w:name w:val="footnote reference"/>
    <w:basedOn w:val="a0"/>
    <w:uiPriority w:val="99"/>
    <w:semiHidden/>
    <w:unhideWhenUsed/>
    <w:rsid w:val="00A705E7"/>
    <w:rPr>
      <w:vertAlign w:val="superscript"/>
    </w:rPr>
  </w:style>
  <w:style w:type="paragraph" w:styleId="a6">
    <w:name w:val="endnote text"/>
    <w:basedOn w:val="a"/>
    <w:link w:val="Char0"/>
    <w:uiPriority w:val="99"/>
    <w:semiHidden/>
    <w:unhideWhenUsed/>
    <w:rsid w:val="00A705E7"/>
    <w:pPr>
      <w:spacing w:after="0" w:line="240" w:lineRule="auto"/>
    </w:pPr>
    <w:rPr>
      <w:sz w:val="20"/>
      <w:szCs w:val="20"/>
    </w:rPr>
  </w:style>
  <w:style w:type="character" w:customStyle="1" w:styleId="Char0">
    <w:name w:val="نص تعليق ختامي Char"/>
    <w:basedOn w:val="a0"/>
    <w:link w:val="a6"/>
    <w:uiPriority w:val="99"/>
    <w:semiHidden/>
    <w:rsid w:val="00A705E7"/>
    <w:rPr>
      <w:rFonts w:eastAsiaTheme="minorEastAsia"/>
      <w:sz w:val="20"/>
      <w:szCs w:val="20"/>
    </w:rPr>
  </w:style>
  <w:style w:type="character" w:styleId="a7">
    <w:name w:val="endnote reference"/>
    <w:basedOn w:val="a0"/>
    <w:uiPriority w:val="99"/>
    <w:semiHidden/>
    <w:unhideWhenUsed/>
    <w:rsid w:val="00A705E7"/>
    <w:rPr>
      <w:vertAlign w:val="superscript"/>
    </w:rPr>
  </w:style>
  <w:style w:type="character" w:styleId="Hyperlink">
    <w:name w:val="Hyperlink"/>
    <w:basedOn w:val="a0"/>
    <w:uiPriority w:val="99"/>
    <w:unhideWhenUsed/>
    <w:rsid w:val="00A705E7"/>
    <w:rPr>
      <w:color w:val="0000FF" w:themeColor="hyperlink"/>
      <w:u w:val="single"/>
    </w:rPr>
  </w:style>
  <w:style w:type="paragraph" w:styleId="a8">
    <w:name w:val="No Spacing"/>
    <w:uiPriority w:val="1"/>
    <w:qFormat/>
    <w:rsid w:val="00A705E7"/>
    <w:pPr>
      <w:bidi/>
      <w:spacing w:after="0" w:line="240" w:lineRule="auto"/>
    </w:pPr>
    <w:rPr>
      <w:rFonts w:eastAsiaTheme="minorEastAsia"/>
    </w:rPr>
  </w:style>
  <w:style w:type="table" w:styleId="a9">
    <w:name w:val="Table Grid"/>
    <w:basedOn w:val="a1"/>
    <w:uiPriority w:val="59"/>
    <w:rsid w:val="00A705E7"/>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Char1"/>
    <w:uiPriority w:val="99"/>
    <w:unhideWhenUsed/>
    <w:rsid w:val="00A705E7"/>
    <w:pPr>
      <w:tabs>
        <w:tab w:val="center" w:pos="4153"/>
        <w:tab w:val="right" w:pos="8306"/>
      </w:tabs>
      <w:spacing w:after="0" w:line="240" w:lineRule="auto"/>
    </w:pPr>
  </w:style>
  <w:style w:type="character" w:customStyle="1" w:styleId="Char1">
    <w:name w:val="رأس صفحة Char"/>
    <w:basedOn w:val="a0"/>
    <w:link w:val="aa"/>
    <w:uiPriority w:val="99"/>
    <w:rsid w:val="00A705E7"/>
    <w:rPr>
      <w:rFonts w:eastAsiaTheme="minorEastAsia"/>
    </w:rPr>
  </w:style>
  <w:style w:type="paragraph" w:styleId="ab">
    <w:name w:val="footer"/>
    <w:basedOn w:val="a"/>
    <w:link w:val="Char2"/>
    <w:uiPriority w:val="99"/>
    <w:semiHidden/>
    <w:unhideWhenUsed/>
    <w:rsid w:val="00A705E7"/>
    <w:pPr>
      <w:tabs>
        <w:tab w:val="center" w:pos="4153"/>
        <w:tab w:val="right" w:pos="8306"/>
      </w:tabs>
      <w:spacing w:after="0" w:line="240" w:lineRule="auto"/>
    </w:pPr>
  </w:style>
  <w:style w:type="character" w:customStyle="1" w:styleId="Char2">
    <w:name w:val="تذييل صفحة Char"/>
    <w:basedOn w:val="a0"/>
    <w:link w:val="ab"/>
    <w:uiPriority w:val="99"/>
    <w:semiHidden/>
    <w:rsid w:val="00A705E7"/>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3683F-5D58-4C8E-9BC2-04AF2F80F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35</Pages>
  <Words>5769</Words>
  <Characters>32888</Characters>
  <Application>Microsoft Office Word</Application>
  <DocSecurity>0</DocSecurity>
  <Lines>274</Lines>
  <Paragraphs>77</Paragraphs>
  <ScaleCrop>false</ScaleCrop>
  <Company/>
  <LinksUpToDate>false</LinksUpToDate>
  <CharactersWithSpaces>38580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ESSALAM</dc:creator>
  <cp:lastModifiedBy>ESSALAM</cp:lastModifiedBy>
  <cp:revision>7</cp:revision>
  <cp:lastPrinted>2016-09-19T10:49:00Z</cp:lastPrinted>
  <dcterms:created xsi:type="dcterms:W3CDTF">2016-09-19T09:10:00Z</dcterms:created>
  <dcterms:modified xsi:type="dcterms:W3CDTF">2016-09-19T10:50:00Z</dcterms:modified>
</cp:coreProperties>
</file>